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Lines="20"/>
              <w:rPr>
                <w:sz w:val="18"/>
                <w:szCs w:val="18"/>
              </w:rPr>
            </w:pPr>
            <w:bookmarkStart w:id="0" w:name="_GoBack"/>
            <w:r>
              <w:rPr>
                <w:color w:val="000000"/>
                <w:sz w:val="14"/>
                <w:szCs w:val="14"/>
                <w:shd w:val="clear" w:color="auto" w:fill="FFFFFF"/>
              </w:rPr>
              <w:t>621</w:t>
            </w:r>
            <w:r>
              <w:rPr>
                <w:rFonts w:hint="eastAsia"/>
                <w:color w:val="000000"/>
                <w:sz w:val="14"/>
                <w:szCs w:val="14"/>
                <w:shd w:val="clear" w:color="auto" w:fill="FFFFFF"/>
              </w:rPr>
              <w:t>、综合一（法理学、宪法学）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364" w:type="dxa"/>
            <w:gridSpan w:val="2"/>
          </w:tcPr>
          <w:p>
            <w:pPr>
              <w:adjustRightInd w:val="0"/>
              <w:snapToGrid w:val="0"/>
              <w:spacing w:line="300" w:lineRule="auto"/>
              <w:ind w:right="-120" w:rightChars="-50" w:firstLine="422" w:firstLineChars="20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right="-120" w:rightChars="-50" w:firstLine="422" w:firstLineChars="20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一、《法理学》基本内容（详细内容请参阅参考书）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第一编 法学导论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第一章 法学的研究对象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第二章 法学的研究方法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第三章 法学的历史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第二编 </w:t>
            </w:r>
            <w:r>
              <w:fldChar w:fldCharType="begin"/>
            </w:r>
            <w:r>
              <w:instrText xml:space="preserve"> HYPERLINK "https://baike.baidu.com/item/%E6%B3%95%E7%9A%84%E8%B5%B7%E6%BA%90/9601684" \t "_blank" </w:instrText>
            </w:r>
            <w:r>
              <w:fldChar w:fldCharType="separate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法的起源</w:t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fldChar w:fldCharType="end"/>
            </w: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与发展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第四章 法的起源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第五章 法的历史类型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第六章 法的发展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第七章 </w:t>
            </w:r>
            <w:r>
              <w:fldChar w:fldCharType="begin"/>
            </w:r>
            <w:r>
              <w:instrText xml:space="preserve"> HYPERLINK "https://baike.baidu.com/item/%E6%B3%95%E6%B2%BB%E5%9B%BD%E5%AE%B6/3510005"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法治国家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第三编 法的本体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第八章 </w:t>
            </w:r>
            <w:r>
              <w:fldChar w:fldCharType="begin"/>
            </w:r>
            <w:r>
              <w:instrText xml:space="preserve"> HYPERLINK "https://baike.baidu.com/item/%E6%B3%95%E7%9A%84%E6%A6%82%E5%BF%B5/5032817"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法的概念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第九章 法的要素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第十章 法的形式与效力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第十一章 </w:t>
            </w:r>
            <w:r>
              <w:fldChar w:fldCharType="begin"/>
            </w:r>
            <w:r>
              <w:instrText xml:space="preserve"> HYPERLINK "https://baike.baidu.com/item/%E6%B3%95%E5%BE%8B%E4%BD%93%E7%B3%BB/412539"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法律体系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第十二章 权利和义务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第十三章 </w:t>
            </w:r>
            <w:r>
              <w:fldChar w:fldCharType="begin"/>
            </w:r>
            <w:r>
              <w:instrText xml:space="preserve"> HYPERLINK "https://baike.baidu.com/item/%E6%B3%95%E5%BE%8B%E8%A1%8C%E4%B8%BA/2581278"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法律行为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第十四章</w:t>
            </w:r>
            <w:r>
              <w:fldChar w:fldCharType="begin"/>
            </w:r>
            <w:r>
              <w:instrText xml:space="preserve"> HYPERLINK "https://baike.baidu.com/item/%E6%B3%95%E5%BE%8B%E5%85%B3%E7%B3%BB"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法律关系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第十五章</w:t>
            </w:r>
            <w:r>
              <w:fldChar w:fldCharType="begin"/>
            </w:r>
            <w:r>
              <w:instrText xml:space="preserve"> HYPERLINK "https://baike.baidu.com/item/%E6%B3%95%E5%BE%8B%E8%B4%A3%E4%BB%BB"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法律责任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第四编 法的运行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第十六章 </w:t>
            </w:r>
            <w:r>
              <w:fldChar w:fldCharType="begin"/>
            </w:r>
            <w:r>
              <w:instrText xml:space="preserve"> HYPERLINK "https://baike.baidu.com/item/%E7%AB%8B%E6%B3%95/368666"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立法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第十七章 </w:t>
            </w:r>
            <w:r>
              <w:fldChar w:fldCharType="begin"/>
            </w:r>
            <w:r>
              <w:instrText xml:space="preserve"> HYPERLINK "https://baike.baidu.com/item/%E6%B3%95%E7%9A%84%E5%AE%9E%E6%96%BD/8790463"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法的实施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第十八章 </w:t>
            </w:r>
            <w:r>
              <w:fldChar w:fldCharType="begin"/>
            </w:r>
            <w:r>
              <w:instrText xml:space="preserve"> HYPERLINK "https://baike.baidu.com/item/%E6%B3%95%E5%BE%8B%E6%96%B9%E6%B3%95/19450278"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法律方法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第十九章 </w:t>
            </w:r>
            <w:r>
              <w:fldChar w:fldCharType="begin"/>
            </w:r>
            <w:r>
              <w:instrText xml:space="preserve"> HYPERLINK "https://baike.baidu.com/item/%E6%B3%95%E5%BE%8B%E7%A8%8B%E5%BA%8F/10768628"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法律程序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第二十章 </w:t>
            </w:r>
            <w:r>
              <w:fldChar w:fldCharType="begin"/>
            </w:r>
            <w:r>
              <w:instrText xml:space="preserve"> HYPERLINK "https://baike.baidu.com/item/%E6%B3%95%E5%BE%8B%E8%81%8C%E4%B8%9A/9165737"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法律职业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第五编 法的作用和价值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第二十一章 </w:t>
            </w:r>
            <w:r>
              <w:fldChar w:fldCharType="begin"/>
            </w:r>
            <w:r>
              <w:instrText xml:space="preserve"> HYPERLINK "https://baike.baidu.com/item/%E6%B3%95%E7%9A%84%E4%BD%9C%E7%94%A8/7731645"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法的作用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第二十二章</w:t>
            </w:r>
            <w:r>
              <w:fldChar w:fldCharType="begin"/>
            </w:r>
            <w:r>
              <w:instrText xml:space="preserve"> HYPERLINK "https://baike.baidu.com/item/%E6%B3%95%E7%9A%84%E4%BB%B7%E5%80%BC/4195218"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法的价值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第二十三章 法与人权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第二十四章 法与秩序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第二十五章 法与自由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第二十六章 法与效率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第二十七章 法与正义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第六编 法与社会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第二十八章 </w:t>
            </w:r>
            <w:r>
              <w:fldChar w:fldCharType="begin"/>
            </w:r>
            <w:r>
              <w:instrText xml:space="preserve"> HYPERLINK "https://baike.baidu.com/item/%E6%B3%95%E4%B8%8E%E7%BB%8F%E6%B5%8E/12600664"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法与经济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第二十九章 法与政治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第三十章 </w:t>
            </w:r>
            <w:r>
              <w:fldChar w:fldCharType="begin"/>
            </w:r>
            <w:r>
              <w:instrText xml:space="preserve"> HYPERLINK "https://baike.baidu.com/item/%E6%B3%95%E4%B8%8E%E7%A7%91%E5%AD%A6%E6%8A%80%E6%9C%AF/22791059" \t "_blank" </w:instrText>
            </w:r>
            <w:r>
              <w:fldChar w:fldCharType="separate"/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法与科学技术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fldChar w:fldCharType="end"/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第三十一章 法与文化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第三十二章 法与社会主义和谐社会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</w:p>
          <w:p>
            <w:pPr>
              <w:adjustRightInd w:val="0"/>
              <w:snapToGrid w:val="0"/>
              <w:spacing w:line="300" w:lineRule="auto"/>
              <w:ind w:right="-120" w:rightChars="-50" w:firstLine="422" w:firstLineChars="20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二、《宪法学》基本内容（详细内容请参阅参考书）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导 论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宪法学的研究对象和研究方法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宪法学的历史发展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宪法学的分类和特征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学习宪法学的意义和基本要求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第一章 宪法学基本原理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宪法的概念和本质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宪法的分类和渊源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宪法的制定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､解释与修改、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宪法的效力和作用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第二章 宪法的历史发展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宪法的产生和发展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中华人民共和国成立前的宪法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中华人民共和国宪法的产生和发展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第三章 宪法的指导思想和基本原则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宪法指导思想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宪法基本原则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第四章 国家性质与国家形式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国家性质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国家形式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国家标志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第五章 国家基本制度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经济制度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政治制度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文化制度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社会制度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第六章 公民的基本权利与义务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公民基本权利的一般原理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公民的基本权利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公民的基本义务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第七章 国家机构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国家机构的一般原理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全国人民代表大会及其常务委员会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中华人民共和国主席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国务院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中央军事委员会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地方各级人民代表大会和地方各级人民政府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民族自治地方的自治机关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>人民法院和人民检察院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、特别行政区司法机关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/>
                <w:bCs/>
                <w:sz w:val="21"/>
                <w:szCs w:val="21"/>
              </w:rPr>
              <w:t>第八章 宪法实施的监督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ascii="仿宋" w:hAnsi="仿宋" w:eastAsia="仿宋"/>
                <w:bCs/>
                <w:sz w:val="21"/>
                <w:szCs w:val="21"/>
              </w:rPr>
              <w:t>宪法实施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宪法监督</w:t>
            </w: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、</w:t>
            </w:r>
            <w:r>
              <w:rPr>
                <w:rFonts w:ascii="仿宋" w:hAnsi="仿宋" w:eastAsia="仿宋"/>
                <w:bCs/>
                <w:sz w:val="21"/>
                <w:szCs w:val="21"/>
              </w:rPr>
              <w:t xml:space="preserve"> 我国的宪法监督制度</w:t>
            </w:r>
          </w:p>
          <w:p>
            <w:pPr>
              <w:widowControl/>
              <w:shd w:val="clear" w:color="auto" w:fill="FFFFFF"/>
              <w:spacing w:line="301" w:lineRule="atLeast"/>
              <w:ind w:firstLine="48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总分150分，名词解释（4题，每题5分，合计20分）、简答题（4题，每题15分，合计60分）、论述题（2题，每题20分，合计40分）、案例分析（1题，30分）。不需要使用计算机。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8364" w:type="dxa"/>
            <w:gridSpan w:val="2"/>
          </w:tcPr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三、主要参考书目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《法理学》（第五版），张文显主编，高等教育出版社2018年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《宪法学》，《宪法学》编写组，人民出版社、高等教育出版社2019年</w:t>
            </w:r>
          </w:p>
        </w:tc>
      </w:tr>
    </w:tbl>
    <w:p>
      <w:pPr>
        <w:spacing w:line="400" w:lineRule="exact"/>
        <w:jc w:val="center"/>
        <w:rPr>
          <w:b/>
          <w:bCs/>
        </w:rPr>
      </w:pPr>
    </w:p>
    <w:p/>
    <w:p>
      <w:pPr>
        <w:spacing w:line="400" w:lineRule="exact"/>
        <w:jc w:val="center"/>
        <w:rPr>
          <w:b/>
          <w:bCs/>
        </w:rPr>
      </w:pPr>
    </w:p>
    <w:p>
      <w:pPr>
        <w:spacing w:line="400" w:lineRule="exact"/>
        <w:jc w:val="center"/>
        <w:rPr>
          <w:b/>
          <w:bCs/>
        </w:rPr>
      </w:pPr>
    </w:p>
    <w:p>
      <w:pPr>
        <w:spacing w:line="400" w:lineRule="exact"/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26D0"/>
    <w:rsid w:val="00025269"/>
    <w:rsid w:val="00034858"/>
    <w:rsid w:val="000758E0"/>
    <w:rsid w:val="000C18ED"/>
    <w:rsid w:val="000C38D9"/>
    <w:rsid w:val="001B4874"/>
    <w:rsid w:val="001C59C7"/>
    <w:rsid w:val="0020345F"/>
    <w:rsid w:val="0029442C"/>
    <w:rsid w:val="003926D0"/>
    <w:rsid w:val="0042635C"/>
    <w:rsid w:val="0049637E"/>
    <w:rsid w:val="004D33B6"/>
    <w:rsid w:val="005350D5"/>
    <w:rsid w:val="00585D25"/>
    <w:rsid w:val="006B5D30"/>
    <w:rsid w:val="00805205"/>
    <w:rsid w:val="008D6FD7"/>
    <w:rsid w:val="009D2DA8"/>
    <w:rsid w:val="00AC574D"/>
    <w:rsid w:val="00AD3578"/>
    <w:rsid w:val="00B26FC8"/>
    <w:rsid w:val="00C76513"/>
    <w:rsid w:val="00D418EE"/>
    <w:rsid w:val="00E75B48"/>
    <w:rsid w:val="00EF3F75"/>
    <w:rsid w:val="00EF4C0D"/>
    <w:rsid w:val="00F630DD"/>
    <w:rsid w:val="00F96BDE"/>
    <w:rsid w:val="00F97D6E"/>
    <w:rsid w:val="00FB524E"/>
    <w:rsid w:val="127434A2"/>
    <w:rsid w:val="169A528A"/>
    <w:rsid w:val="2C521728"/>
    <w:rsid w:val="5D43144C"/>
    <w:rsid w:val="7F1D4B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6">
    <w:name w:val="Normal (Web)"/>
    <w:basedOn w:val="1"/>
    <w:unhideWhenUsed/>
    <w:uiPriority w:val="99"/>
    <w:rPr>
      <w:rFonts w:eastAsia="宋体"/>
      <w:szCs w:val="20"/>
    </w:rPr>
  </w:style>
  <w:style w:type="character" w:styleId="9">
    <w:name w:val="Hyperlink"/>
    <w:basedOn w:val="8"/>
    <w:semiHidden/>
    <w:unhideWhenUsed/>
    <w:uiPriority w:val="99"/>
    <w:rPr>
      <w:color w:val="0000FF"/>
      <w:u w:val="single"/>
    </w:rPr>
  </w:style>
  <w:style w:type="character" w:customStyle="1" w:styleId="10">
    <w:name w:val="标题 1 Char"/>
    <w:basedOn w:val="8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HTML 预设格式 Char"/>
    <w:link w:val="5"/>
    <w:uiPriority w:val="0"/>
    <w:rPr>
      <w:rFonts w:ascii="宋体" w:hAnsi="宋体"/>
      <w:sz w:val="24"/>
      <w:szCs w:val="24"/>
    </w:rPr>
  </w:style>
  <w:style w:type="character" w:customStyle="1" w:styleId="12">
    <w:name w:val="HTML 预设格式 字符"/>
    <w:basedOn w:val="8"/>
    <w:semiHidden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3">
    <w:name w:val="页眉 Char"/>
    <w:basedOn w:val="8"/>
    <w:link w:val="4"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4">
    <w:name w:val="页脚 Char"/>
    <w:basedOn w:val="8"/>
    <w:link w:val="3"/>
    <w:uiPriority w:val="99"/>
    <w:rPr>
      <w:rFonts w:ascii="Times New Roman" w:hAnsi="Times New Roman" w:eastAsia="楷体_GB2312" w:cs="Times New Roman"/>
      <w:sz w:val="18"/>
      <w:szCs w:val="18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406</Words>
  <Characters>2315</Characters>
  <Lines>19</Lines>
  <Paragraphs>5</Paragraphs>
  <TotalTime>54</TotalTime>
  <ScaleCrop>false</ScaleCrop>
  <LinksUpToDate>false</LinksUpToDate>
  <CharactersWithSpaces>2716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2018-06-18T12:51:00Z</dcterms:created>
  <dc:creator>shxdu</dc:creator>
  <cp:lastModifiedBy>Lenovo</cp:lastModifiedBy>
  <dcterms:modified xsi:type="dcterms:W3CDTF">2020-09-18T12:34:24Z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