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eastAsia"/>
          <w:b/>
          <w:bCs/>
          <w:lang w:val="en-US" w:eastAsia="zh-CN"/>
        </w:rPr>
      </w:pPr>
      <w:r>
        <w:rPr>
          <w:rFonts w:hint="eastAsia"/>
          <w:b/>
          <w:bCs/>
          <w:lang w:val="en-US" w:eastAsia="zh-CN"/>
        </w:rPr>
        <w:t>2021年硕士研究生自命题科目考试大纲</w:t>
      </w:r>
    </w:p>
    <w:tbl>
      <w:tblPr>
        <w:tblStyle w:val="7"/>
        <w:tblpPr w:leftFromText="180" w:rightFromText="180" w:vertAnchor="page" w:horzAnchor="margin" w:tblpY="2718"/>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ascii="宋体" w:hAnsi="宋体"/>
                <w:b/>
                <w:sz w:val="18"/>
                <w:szCs w:val="18"/>
              </w:rPr>
            </w:pPr>
            <w:r>
              <w:rPr>
                <w:rFonts w:hint="eastAsia" w:ascii="宋体" w:hAnsi="宋体"/>
                <w:b/>
                <w:sz w:val="18"/>
                <w:szCs w:val="18"/>
              </w:rPr>
              <w:t>科目代码、科目名称:</w:t>
            </w:r>
          </w:p>
        </w:tc>
        <w:tc>
          <w:tcPr>
            <w:tcW w:w="6157" w:type="dxa"/>
            <w:vAlign w:val="bottom"/>
          </w:tcPr>
          <w:p>
            <w:pPr>
              <w:spacing w:after="62" w:afterLines="20"/>
              <w:rPr>
                <w:rFonts w:hint="eastAsia" w:eastAsia="楷体_GB2312"/>
                <w:sz w:val="18"/>
                <w:szCs w:val="18"/>
                <w:lang w:val="en-US" w:eastAsia="zh-CN"/>
              </w:rPr>
            </w:pPr>
            <w:r>
              <w:rPr>
                <w:rFonts w:hint="eastAsia" w:ascii="宋体" w:hAnsi="宋体"/>
                <w:bCs/>
                <w:sz w:val="18"/>
                <w:szCs w:val="18"/>
              </w:rPr>
              <w:t>349、药学综合</w:t>
            </w:r>
            <w:r>
              <w:rPr>
                <w:rFonts w:hint="eastAsia" w:ascii="宋体" w:hAnsi="宋体"/>
                <w:bCs/>
                <w:sz w:val="18"/>
                <w:szCs w:val="18"/>
                <w:lang w:val="en-US" w:eastAsia="zh-CN"/>
              </w:rPr>
              <w:t xml:space="preserve"> （药理学部分）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tcPr>
          <w:p>
            <w:pPr>
              <w:spacing w:after="46" w:afterLines="15"/>
              <w:ind w:right="-120" w:rightChars="-50"/>
              <w:jc w:val="left"/>
              <w:rPr>
                <w:rFonts w:ascii="宋体" w:hAnsi="宋体"/>
                <w:bCs/>
                <w:sz w:val="18"/>
                <w:szCs w:val="18"/>
              </w:rPr>
            </w:pPr>
            <w:r>
              <w:rPr>
                <w:rFonts w:hint="eastAsia" w:ascii="宋体" w:hAnsi="宋体"/>
                <w:bCs/>
                <w:sz w:val="18"/>
                <w:szCs w:val="18"/>
              </w:rPr>
              <w:t>基本内容</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第一章 绪言</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掌握药物、药理学、药物效应动力学、药物代谢动力学概念。</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熟悉新药开发与研究的基本过程。</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了解药物和药理学发展简史。</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了解药理学的研究方法。</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第二章 药物代谢动力学</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掌握药物代谢动力学、药物转运、吸收、分布、代谢、排泄以及各药物代谢动力学参数的概念及特点。</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掌握一级动力学、零级动力学的特点及米-曼速率过程。</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熟悉药物跨膜转运与体内过程的关系。</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熟悉血浆蛋白结合的临床意义。</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了解房室模型、非房室模型及生理模型概念。</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第三章 药物效应动力学</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掌握药物的基本作用、作用的两重性、受体理论、作用于受体的药物分类、效能、效价等概念。</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掌握药物的量效关系的概念及意义。</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熟悉受体分类、信号转导类型。</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了解影响药物作用及相互作用的因素。</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第四章 传出神经系统药理概论</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在传出神经系统的解剖学分类和生理功能的基础上，建立按传出神经系统突触传递过程中的递质（乙酰胆碱和去甲肾上腺素）分类的概念。</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掌握乙酰胆碱和去甲肾上腺素的生物合成、储存与消除。</w:t>
            </w:r>
            <w:r>
              <w:rPr>
                <w:rFonts w:hint="eastAsia" w:ascii="宋体" w:hAnsi="宋体"/>
                <w:b w:val="0"/>
                <w:bCs/>
                <w:sz w:val="18"/>
                <w:szCs w:val="18"/>
                <w:lang w:val="en-US" w:eastAsia="zh-CN"/>
              </w:rPr>
              <w:br w:type="textWrapping"/>
            </w:r>
            <w:r>
              <w:rPr>
                <w:rFonts w:hint="eastAsia" w:ascii="宋体" w:hAnsi="宋体"/>
                <w:b w:val="0"/>
                <w:bCs/>
                <w:sz w:val="18"/>
                <w:szCs w:val="18"/>
                <w:lang w:val="en-US" w:eastAsia="zh-CN"/>
              </w:rPr>
              <w:t>根据药物作用的机制与效应掌握传出神经药物的作用方式与分类。</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了解受体的分类与生物效应。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第五章 胆碱能系统激动药和阻断药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掌握阿托品的作用机制、药理作用、主要临床用途、不良反应、中毒表现及处理和禁忌症。</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掌握胆碱酯酶抑制药新斯的明的作用机制、药理作用、主要临床用途、不良反应。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掌握有机磷酸酯的中毒机制，中毒表现，阿托品和碘解磷定（氯解磷定）的解毒机制及原则。</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熟悉毛果芸香碱、山莨菪碱、东莨菪碱对外周血管、中枢神经系统及眼、腺体选择性作用，区别它们的临床用途，不良反应及禁忌证。</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熟悉乙酰胆碱的药理作用。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了解阿托品的合成代用品、阿曲库铵、琥珀胆碱、胆碱酯酶复活剂等药的应用。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第六章 肾上腺素能神经系统激动药和阻断药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掌握肾上腺素受体激动药药理作用、作用机制、临床应用、不良反应及禁忌症，并比较其不同。</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掌握α受体阻断药酚妥拉明、β受体阻断药普奈洛尔的药理作用、作用机制、临床用途、不良反应及禁忌症。</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掌握α受体阻断药对“肾上腺素升压作用的翻转”。</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熟悉间羟胺、多巴胺、麻黄碱及酚苄明的作用特点及应用。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了解该类药物的基本结构，构效关系。</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了解β受体阻断药的内在拟交感活性和膜稳定作用。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第十章 镇静催眠药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掌握苯二氮卓类代表药地西泮和其受体拮抗药氟马西尼的药理作用、药动学特点、药理作用机制、主要临床应用和不良反应。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熟悉其他镇静催眠药的药理作用特点和应用。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了解新型镇静催眠药的药理作用特点和应用。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第十二章 精神障碍治疗药物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掌握抗精神分裂症药依据作用机制的分类、代表药物、临床应用特点、主要不良反应。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掌握抗抑郁症药依据作用机制的分类、代表药物、临床应用特点、主要不良反应。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熟悉治疗双相障碍药物丙戊酸盐、碳酸锂的药理作用特点和临床应用。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了解治疗焦虑症药物。</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第十三章 镇痛药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掌握阿片类镇痛药吗啡、哌替定等的药理作用、作用机制、体内过程、临床用途及不良反应。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熟悉镇痛药的概念与分类、阿片受体的分类与功能、疼痛发生的机制、疼痛的类型。</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了解疼痛的临床意义，镇痛药应用的基本原则以及阿片受体阻断药的特点。</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第十四章 治疗神经退行性疾病药物</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掌握左旋多巴及其他抗帕金森病药、多奈哌齐及其他抗阿尔兹海默病的药理作用、作用机制、体内过程、临床应用及不良反应。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熟悉抗帕金森病和抗阿尔茨海默病药的分类、左旋多巴的联合用药。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了解帕金森病和阿尔茨海默病的发病机制，药物的治疗靶点以及治疗药物的研究进展。</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第十六章 利尿药与脱水药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掌握肾脏泌尿生理及利尿药作用部位。</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熟悉利尿药的分类、药理作用以及主要不良反应。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了解其他利尿药、脱水药的药理作用。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了解利尿药的临床应用。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第十七章 抗高血压药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掌握常用抗高血压代表药：血管紧张素I转化酶抑制药、血管紧张素II受体阻断药、钙通道阻滞药、β-受体阻断药、利尿药的药理作用、作用机制、临床应用及主要不良反应和防治。</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熟悉抗高血压药的分类及各类代表药。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了解抗高血压药的研发历史和合理用药原则。</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第十八章 抗心绞痛药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掌握硝酸酯类、β-受体阻断药及钙通道阻滞药的抗心绞痛作用、作用机制、临床应用及不良反应。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熟悉影响心急耗氧量和冠脉供血量的因素。</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熟悉心绞痛的病理生理、临床分型、治疗原则及药物合用的药理学基础。</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熟悉新型抗心绞痛药的作用机制及特点。</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第十九章 抗充血性心力衰竭药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掌握利尿药、强心苷类、非强心苷类正性肌力药、ACE抑制药的药动学特点、药理作用及机制、临床应用及不良反应。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掌握β-受体阻断药和钙通道阻滞药抗心力衰竭作用、临床应用及不良反应。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熟悉充血性心力衰竭的发病原因、分类、治疗原则及药物合用的理论基础。</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了解其他抗心力衰竭药的作用特点与应用。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第二十章 抗心律失常药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掌握抗心律失常药物的分类、作用机制、临床应用及主要不良反应和禁忌症。</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熟悉心律失常的发生机制及抗心律失常药的临床用药原则。</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第二十一章 调血脂药与抗动脉粥样硬化药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掌握洛伐他汀、非诺贝特、考来烯胺的药理作用、作用机制、临床应用及主要不良反应。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熟悉依折麦布、烟酸的作用与应用。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了解普罗布考和多廿烷醇、多烯脂肪酸的作用与应用。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第二十二章 解热镇痛抗炎药、抗风湿病药与抗痛风药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掌握解热镇痛抗炎药的药理作用、作用机制、药动学、临床应用、用药原则以及不良反应。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熟悉解热镇痛抗炎药和抗痛风药的药物分类以及抗痛风药的临床应用。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熟悉解热镇痛抗炎药、环加氧酶、前列腺素的概念，以及环加氧酶、前列腺素与炎症、发热和炎性疼痛的关系。</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了解炎症、发热、炎性疼痛和痛风的病理机制以及抗风湿病药的临床应用。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第二十六章 肾上腺皮质激素类药物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掌握糖皮质激素类药物的药动学特点、作用机制、药理作用、临床应用、不良反应及禁忌症。</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熟悉皮质激素类药物的构效关系。</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第二十七章 胰岛素及降血糖药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掌握胰岛素的药理作用、作用机制、临床应用和不良反应。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格列本脲、格列吡嗪、格列齐特等磺酰脲类药物的药理作用、作用机制、临床应用和不良反应；罗格列酮、吡格列酮等噻唑烷二酮类的药理作用特点和临床应用；二甲双胍的药理作用特点、临床应用和主要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熟悉瑞格列奈、那格列奈、阿卡波糖等α-葡萄糖苷酶抑制剂的药理作用特点及临床应用。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了解其他新型降血糖药物的药理作用。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第三十二章 呼吸系统药物</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掌握平喘药的分类、各类平喘药的药理作用、作用机制、临床应用及主要不良反应。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熟悉可待因、右美沙芬、喷托维林的镇咳作用特点及临床应用。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了解外周性镇咳药、祛痰药的药理作用特点及临床应用。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第三十三章 消化系统药物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掌握抗消化性溃疡药的类别、作用机制及代表药物。</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熟悉助消化药、胃肠动力药及止吐药的作用及用途。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了解泻药及止泻药和肝胆疾病辅助用药的药理作用与临床应用。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第三十六章 抗菌药物概论</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掌握常用术语的概念、含义，抗菌药物的作用机制，细菌耐药性的产生机制。熟悉抗菌药物的合理应用的基本原则、抗菌药物联合应用后的可能效果与原因。</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了解药物、机体、病原微生物三者关系；细菌耐药性的传播方式。</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第三十七章 β-内酰胺类抗生素和其他作用于细胞壁的抗生素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掌握青霉素类药物的药理作用、临床应用、不良反应及抢救措施，</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掌握各代头孢菌素的特点、临床应用，碳青霉烯类的特点、临床应用，β-内酰胺酶抑制剂与β-内酰胺类抗生素联合用药的药理学基础，糖肽类药物的抗菌谱、作用机制、临床应用、不良反应。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熟悉磷霉素、达托霉素的抗菌作用特点、临床应用、不良反应。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了解β-内酰胺类抗生素的分类，β-内酰胺类抗生素交叉过敏的物质基础，单环类头霉素类、氧头孢烯类代表药物的名称、抗菌谱特点、临床应用。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第三十八章 氨基糖苷类及其他抗生素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掌握氨基糖苷类抗生素的共性特点：药动学、抗菌作用及机制、临床应用、不良反应及用药注意事项。</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熟悉链霉素、庆大霉素的抗菌作用特点及临床应用。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了解其他氨基糖苷类抗生素的抗菌作用特点及临床应用。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第三十九章 大环内酯类及其他抗生素</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掌握常用大环内酯类药物、林可霉素类抗生素及磷霉素的抗菌作用及机制、临床应用及不良反应。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熟悉四环素类抗生素、氯霉素及万古霉素类抗生素的抗菌特点、药动学特性、临床应用及主要不良反应；常用大环内酯类药物、林可霉素类抗生素及磷霉素的主要药动学特性。</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了解大环内酯类抗生素、四环素类药物、氯霉素及万古霉素类抗生素的耐药机制；利奈唑胺的抗菌特点、药动学特性、临床应用及主要不良反应。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第四十章 人工合成抗菌药物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掌握喹诺酮类抗菌药和磺胺类药物的药理作用、抗菌作用机制、临床应用及不良反应；常用氯喹诺酮类抗菌药和磺胺类药物的主要抗菌特点及应用。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熟悉喹诺酮类抗菌药和磺胺类药物的主要药动学特性、耐药性；复方磺胺甲噁唑、呋喃妥因、甲硝唑、替硝唑的药理作用、临床应用及不良反应。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了解甲氧苄啶的抗菌特点、临床应用及不良反应。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第四十三章 抗病毒药</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掌握抗病毒药物分类、抗病毒药物的作用机制及临床应用。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熟悉常用的病毒药物的药理作用。</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抗病毒药物展望。</w:t>
            </w:r>
          </w:p>
          <w:p>
            <w:pPr>
              <w:spacing w:after="46" w:afterLines="15"/>
              <w:ind w:left="-120" w:leftChars="-50" w:right="-120" w:rightChars="-50" w:firstLine="180" w:firstLineChars="10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 xml:space="preserve">第四十五章 抗恶性肿瘤药  </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掌握抗肿瘤药物分类及常用药物的药理作用、临床应用和不良反应。</w:t>
            </w: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熟悉常用抗肿瘤药物的作用机制。</w:t>
            </w:r>
          </w:p>
          <w:p>
            <w:pPr>
              <w:spacing w:after="46" w:afterLines="15"/>
              <w:ind w:left="-120" w:leftChars="-50" w:right="-120" w:rightChars="-50" w:firstLine="180" w:firstLineChars="100"/>
              <w:jc w:val="left"/>
              <w:rPr>
                <w:rFonts w:hint="eastAsia" w:eastAsia="宋体"/>
                <w:color w:val="000000" w:themeColor="text1"/>
                <w:sz w:val="21"/>
                <w:szCs w:val="21"/>
                <w14:textFill>
                  <w14:solidFill>
                    <w14:schemeClr w14:val="tx1"/>
                  </w14:solidFill>
                </w14:textFill>
              </w:rPr>
            </w:pPr>
            <w:r>
              <w:rPr>
                <w:rFonts w:hint="eastAsia" w:ascii="宋体" w:hAnsi="宋体"/>
                <w:b w:val="0"/>
                <w:bCs/>
                <w:sz w:val="18"/>
                <w:szCs w:val="18"/>
                <w:lang w:val="en-US" w:eastAsia="zh-CN"/>
              </w:rPr>
              <w:t>了解肿瘤细胞的耐药性机制和抗肿瘤药物联合应用的基本原则。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tcPr>
          <w:p>
            <w:pPr>
              <w:spacing w:after="46" w:afterLines="15"/>
              <w:ind w:left="-120" w:leftChars="-50" w:right="-120" w:rightChars="-50"/>
              <w:jc w:val="left"/>
              <w:rPr>
                <w:rFonts w:ascii="宋体" w:hAnsi="宋体"/>
                <w:bCs/>
                <w:sz w:val="18"/>
                <w:szCs w:val="18"/>
              </w:rPr>
            </w:pPr>
            <w:r>
              <w:rPr>
                <w:rFonts w:hint="eastAsia" w:ascii="宋体" w:hAnsi="宋体"/>
                <w:bCs/>
                <w:sz w:val="18"/>
                <w:szCs w:val="18"/>
              </w:rPr>
              <w:t>二、考试要求（包括题型、分数比例、是否使用计算器等）</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名词解释3</w:t>
            </w:r>
            <w:r>
              <w:rPr>
                <w:rFonts w:hint="default" w:ascii="宋体" w:hAnsi="宋体"/>
                <w:b w:val="0"/>
                <w:bCs/>
                <w:sz w:val="18"/>
                <w:szCs w:val="18"/>
                <w:lang w:val="en-US" w:eastAsia="zh-CN"/>
              </w:rPr>
              <w:t>0</w:t>
            </w:r>
            <w:r>
              <w:rPr>
                <w:rFonts w:hint="eastAsia" w:ascii="宋体" w:hAnsi="宋体"/>
                <w:b w:val="0"/>
                <w:bCs/>
                <w:sz w:val="18"/>
                <w:szCs w:val="18"/>
                <w:lang w:val="en-US" w:eastAsia="zh-CN"/>
              </w:rPr>
              <w:t>分</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简答题4</w:t>
            </w:r>
            <w:r>
              <w:rPr>
                <w:rFonts w:hint="default" w:ascii="宋体" w:hAnsi="宋体"/>
                <w:b w:val="0"/>
                <w:bCs/>
                <w:sz w:val="18"/>
                <w:szCs w:val="18"/>
                <w:lang w:val="en-US" w:eastAsia="zh-CN"/>
              </w:rPr>
              <w:t>0</w:t>
            </w:r>
            <w:r>
              <w:rPr>
                <w:rFonts w:hint="eastAsia" w:ascii="宋体" w:hAnsi="宋体"/>
                <w:b w:val="0"/>
                <w:bCs/>
                <w:sz w:val="18"/>
                <w:szCs w:val="18"/>
                <w:lang w:val="en-US" w:eastAsia="zh-CN"/>
              </w:rPr>
              <w:t xml:space="preserve">分 </w:t>
            </w:r>
            <w:r>
              <w:rPr>
                <w:rFonts w:hint="default" w:ascii="宋体" w:hAnsi="宋体"/>
                <w:b w:val="0"/>
                <w:bCs/>
                <w:sz w:val="18"/>
                <w:szCs w:val="18"/>
                <w:lang w:val="en-US" w:eastAsia="zh-CN"/>
              </w:rPr>
              <w:t xml:space="preserve">  </w:t>
            </w:r>
          </w:p>
          <w:p>
            <w:pPr>
              <w:spacing w:after="46" w:afterLines="15"/>
              <w:ind w:left="-120" w:leftChars="-50" w:right="-120" w:rightChars="-50" w:firstLine="180" w:firstLineChars="100"/>
              <w:jc w:val="left"/>
              <w:rPr>
                <w:rFonts w:ascii="宋体" w:hAnsi="宋体"/>
                <w:bCs/>
                <w:sz w:val="18"/>
                <w:szCs w:val="18"/>
              </w:rPr>
            </w:pPr>
            <w:r>
              <w:rPr>
                <w:rFonts w:hint="eastAsia" w:ascii="宋体" w:hAnsi="宋体"/>
                <w:b w:val="0"/>
                <w:bCs/>
                <w:sz w:val="18"/>
                <w:szCs w:val="18"/>
                <w:lang w:val="en-US" w:eastAsia="zh-CN"/>
              </w:rPr>
              <w:t>论述或案例题3</w:t>
            </w:r>
            <w:r>
              <w:rPr>
                <w:rFonts w:hint="default" w:ascii="宋体" w:hAnsi="宋体"/>
                <w:b w:val="0"/>
                <w:bCs/>
                <w:sz w:val="18"/>
                <w:szCs w:val="18"/>
                <w:lang w:val="en-US" w:eastAsia="zh-CN"/>
              </w:rPr>
              <w:t>0</w:t>
            </w:r>
            <w:r>
              <w:rPr>
                <w:rFonts w:hint="eastAsia" w:ascii="宋体" w:hAnsi="宋体"/>
                <w:b w:val="0"/>
                <w:bCs/>
                <w:sz w:val="18"/>
                <w:szCs w:val="18"/>
                <w:lang w:val="en-US" w:eastAsia="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tcPr>
          <w:p>
            <w:pPr>
              <w:spacing w:after="46" w:afterLines="15"/>
              <w:ind w:left="-120" w:leftChars="-50" w:right="-120" w:rightChars="-50"/>
              <w:jc w:val="left"/>
              <w:rPr>
                <w:rFonts w:ascii="宋体" w:hAnsi="宋体"/>
                <w:bCs/>
                <w:sz w:val="18"/>
                <w:szCs w:val="18"/>
              </w:rPr>
            </w:pPr>
            <w:r>
              <w:rPr>
                <w:rFonts w:hint="eastAsia" w:ascii="宋体" w:hAnsi="宋体"/>
                <w:bCs/>
                <w:sz w:val="18"/>
                <w:szCs w:val="18"/>
              </w:rPr>
              <w:t>三、主要参考书目</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《药理学》（第八版），人民卫生出版社，朱依谆、殷明</w:t>
            </w:r>
          </w:p>
          <w:p>
            <w:pPr>
              <w:spacing w:after="46" w:afterLines="15"/>
              <w:ind w:left="-120" w:leftChars="-50" w:right="-120" w:rightChars="-50"/>
              <w:jc w:val="left"/>
              <w:rPr>
                <w:rFonts w:ascii="宋体" w:hAnsi="宋体"/>
                <w:bCs/>
                <w:sz w:val="18"/>
                <w:szCs w:val="18"/>
              </w:rPr>
            </w:pPr>
          </w:p>
        </w:tc>
      </w:tr>
    </w:tbl>
    <w:p>
      <w:pPr>
        <w:spacing w:line="400" w:lineRule="exact"/>
        <w:jc w:val="both"/>
        <w:rPr>
          <w:rFonts w:hint="eastAsia"/>
          <w:b/>
          <w:bCs/>
          <w:lang w:val="en-US" w:eastAsia="zh-CN"/>
        </w:rPr>
      </w:pPr>
    </w:p>
    <w:tbl>
      <w:tblPr>
        <w:tblStyle w:val="7"/>
        <w:tblpPr w:leftFromText="180" w:rightFromText="180" w:vertAnchor="page" w:horzAnchor="page" w:tblpX="1853" w:tblpY="11140"/>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ascii="宋体" w:hAnsi="宋体"/>
                <w:b/>
                <w:sz w:val="18"/>
                <w:szCs w:val="18"/>
              </w:rPr>
            </w:pPr>
            <w:r>
              <w:rPr>
                <w:rFonts w:hint="eastAsia" w:ascii="宋体" w:hAnsi="宋体"/>
                <w:b/>
                <w:sz w:val="18"/>
                <w:szCs w:val="18"/>
              </w:rPr>
              <w:t>科目代码、</w:t>
            </w:r>
            <w:r>
              <w:rPr>
                <w:rFonts w:hint="eastAsia" w:ascii="宋体" w:hAnsi="宋体"/>
                <w:b/>
                <w:sz w:val="18"/>
                <w:szCs w:val="18"/>
                <w:lang w:val="en-US" w:eastAsia="zh-CN"/>
              </w:rPr>
              <w:t>科目</w:t>
            </w:r>
            <w:r>
              <w:rPr>
                <w:rFonts w:hint="eastAsia" w:ascii="宋体" w:hAnsi="宋体"/>
                <w:b/>
                <w:sz w:val="18"/>
                <w:szCs w:val="18"/>
              </w:rPr>
              <w:t>名称:</w:t>
            </w:r>
          </w:p>
        </w:tc>
        <w:tc>
          <w:tcPr>
            <w:tcW w:w="6157" w:type="dxa"/>
            <w:vAlign w:val="bottom"/>
          </w:tcPr>
          <w:p>
            <w:pPr>
              <w:spacing w:after="62" w:afterLines="20"/>
              <w:rPr>
                <w:rFonts w:hint="default" w:eastAsia="楷体_GB2312"/>
                <w:sz w:val="18"/>
                <w:szCs w:val="18"/>
                <w:lang w:val="en-US" w:eastAsia="zh-CN"/>
              </w:rPr>
            </w:pPr>
            <w:r>
              <w:rPr>
                <w:rFonts w:hint="eastAsia"/>
                <w:sz w:val="18"/>
                <w:szCs w:val="18"/>
                <w:lang w:val="en-US" w:eastAsia="zh-CN"/>
              </w:rPr>
              <w:t>349药学综合 （药剂学部分）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vAlign w:val="top"/>
          </w:tcPr>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一、基本内容</w:t>
            </w:r>
          </w:p>
          <w:p>
            <w:pPr>
              <w:spacing w:after="46" w:afterLines="15"/>
              <w:ind w:left="-120" w:leftChars="-50" w:right="-120" w:rightChars="-50"/>
              <w:jc w:val="left"/>
              <w:rPr>
                <w:rFonts w:hint="default" w:ascii="宋体" w:hAnsi="宋体" w:eastAsia="楷体_GB2312"/>
                <w:b w:val="0"/>
                <w:bCs/>
                <w:sz w:val="18"/>
                <w:szCs w:val="18"/>
                <w:lang w:val="en-US" w:eastAsia="zh-CN"/>
              </w:rPr>
            </w:pPr>
            <w:r>
              <w:rPr>
                <w:rFonts w:hint="eastAsia" w:ascii="宋体" w:hAnsi="宋体"/>
                <w:b w:val="0"/>
                <w:bCs/>
                <w:sz w:val="18"/>
                <w:szCs w:val="18"/>
                <w:lang w:eastAsia="zh-CN"/>
              </w:rPr>
              <w:t>《</w:t>
            </w:r>
            <w:r>
              <w:rPr>
                <w:rFonts w:hint="eastAsia" w:ascii="宋体" w:hAnsi="宋体"/>
                <w:b w:val="0"/>
                <w:bCs/>
                <w:sz w:val="18"/>
                <w:szCs w:val="18"/>
                <w:lang w:val="en-US" w:eastAsia="zh-CN"/>
              </w:rPr>
              <w:t>药剂学</w:t>
            </w:r>
            <w:r>
              <w:rPr>
                <w:rFonts w:hint="eastAsia" w:ascii="宋体" w:hAnsi="宋体"/>
                <w:b w:val="0"/>
                <w:bCs/>
                <w:sz w:val="18"/>
                <w:szCs w:val="18"/>
                <w:lang w:eastAsia="zh-CN"/>
              </w:rPr>
              <w:t>》</w:t>
            </w:r>
            <w:r>
              <w:rPr>
                <w:rFonts w:hint="eastAsia" w:ascii="宋体" w:hAnsi="宋体"/>
                <w:b w:val="0"/>
                <w:bCs/>
                <w:sz w:val="18"/>
                <w:szCs w:val="18"/>
                <w:lang w:val="en-US" w:eastAsia="zh-CN"/>
              </w:rPr>
              <w:t>相关内容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vAlign w:val="top"/>
          </w:tcPr>
          <w:p>
            <w:pPr>
              <w:numPr>
                <w:ilvl w:val="0"/>
                <w:numId w:val="1"/>
              </w:num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考试要求（包括题型、分数比例</w:t>
            </w:r>
            <w:r>
              <w:rPr>
                <w:rFonts w:hint="eastAsia" w:ascii="宋体" w:hAnsi="宋体"/>
                <w:b w:val="0"/>
                <w:bCs/>
                <w:sz w:val="18"/>
                <w:szCs w:val="18"/>
                <w:lang w:eastAsia="zh-CN"/>
              </w:rPr>
              <w:t>、</w:t>
            </w:r>
            <w:r>
              <w:rPr>
                <w:rFonts w:hint="eastAsia" w:ascii="宋体" w:hAnsi="宋体"/>
                <w:b w:val="0"/>
                <w:bCs/>
                <w:sz w:val="18"/>
                <w:szCs w:val="18"/>
                <w:lang w:val="en-US" w:eastAsia="zh-CN"/>
              </w:rPr>
              <w:t>是否使用计算器</w:t>
            </w:r>
            <w:r>
              <w:rPr>
                <w:rFonts w:hint="eastAsia" w:ascii="宋体" w:hAnsi="宋体"/>
                <w:b w:val="0"/>
                <w:bCs/>
                <w:sz w:val="18"/>
                <w:szCs w:val="18"/>
              </w:rPr>
              <w:t>等）</w:t>
            </w:r>
          </w:p>
          <w:p>
            <w:pPr>
              <w:numPr>
                <w:ilvl w:val="0"/>
                <w:numId w:val="0"/>
              </w:numPr>
              <w:spacing w:after="46" w:afterLines="15"/>
              <w:ind w:right="-120" w:rightChars="-50"/>
              <w:jc w:val="left"/>
              <w:rPr>
                <w:rFonts w:hint="default" w:ascii="宋体" w:hAnsi="宋体" w:eastAsia="楷体_GB2312"/>
                <w:b w:val="0"/>
                <w:bCs/>
                <w:sz w:val="18"/>
                <w:szCs w:val="18"/>
                <w:lang w:val="en-US" w:eastAsia="zh-CN"/>
              </w:rPr>
            </w:pPr>
            <w:r>
              <w:rPr>
                <w:rFonts w:hint="eastAsia" w:ascii="宋体" w:hAnsi="宋体"/>
                <w:b w:val="0"/>
                <w:bCs/>
                <w:sz w:val="18"/>
                <w:szCs w:val="18"/>
                <w:lang w:val="en-US" w:eastAsia="zh-CN"/>
              </w:rPr>
              <w:t>考试要求：</w:t>
            </w:r>
          </w:p>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lang w:val="en-US" w:eastAsia="zh-CN"/>
              </w:rPr>
              <w:t>1、</w:t>
            </w:r>
            <w:r>
              <w:rPr>
                <w:rFonts w:hint="eastAsia" w:ascii="宋体" w:hAnsi="宋体"/>
                <w:b w:val="0"/>
                <w:bCs/>
                <w:sz w:val="18"/>
                <w:szCs w:val="18"/>
              </w:rPr>
              <w:t>能够运用物理化学的基础知识，用物理化学的方法解释和处理药剂学所涉及的配制理论，并掌握基本剂型的特点、制备方法以及所需设备。</w:t>
            </w:r>
          </w:p>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2、能够掌握基本剂型的特点、制备及设备等，运用所学知识对药物处方进行分析。</w:t>
            </w:r>
          </w:p>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3、能够运用基本剂型的特点、制备方法及设备等知识，设计新的药物处方或药物制剂制备的工艺和处方。</w:t>
            </w:r>
          </w:p>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4、能够运用药物稳定性的知识，计算药物的半衰期以及有效期，了解稳定性试验的内容。</w:t>
            </w:r>
          </w:p>
          <w:p>
            <w:pPr>
              <w:spacing w:after="46" w:afterLines="15"/>
              <w:ind w:left="-120" w:leftChars="-50" w:right="-120" w:rightChars="-50"/>
              <w:jc w:val="left"/>
              <w:rPr>
                <w:rFonts w:hint="eastAsia" w:ascii="宋体" w:hAnsi="宋体"/>
                <w:b w:val="0"/>
                <w:bCs/>
                <w:sz w:val="18"/>
                <w:szCs w:val="18"/>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题型：</w:t>
            </w:r>
          </w:p>
          <w:p>
            <w:pPr>
              <w:spacing w:after="46" w:afterLines="15"/>
              <w:ind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名词解释20%、简答题 60%、计算以及设计题 20%（需使用计算器）</w:t>
            </w:r>
          </w:p>
          <w:p>
            <w:pPr>
              <w:spacing w:after="46" w:afterLines="15"/>
              <w:ind w:right="-120" w:rightChars="-50"/>
              <w:jc w:val="left"/>
              <w:rPr>
                <w:rFonts w:hint="eastAsia" w:ascii="宋体" w:hAnsi="宋体"/>
                <w:b w:val="0"/>
                <w:bCs/>
                <w:sz w:val="18"/>
                <w:szCs w:val="18"/>
                <w:lang w:val="en-US" w:eastAsia="zh-CN"/>
              </w:rPr>
            </w:pPr>
          </w:p>
          <w:p>
            <w:pPr>
              <w:spacing w:after="46" w:afterLines="15"/>
              <w:ind w:left="-120" w:leftChars="-50" w:right="-120" w:rightChars="-50" w:firstLine="180" w:firstLineChars="100"/>
              <w:jc w:val="left"/>
              <w:rPr>
                <w:rFonts w:hint="eastAsia" w:ascii="宋体" w:hAnsi="宋体"/>
                <w:b w:val="0"/>
                <w:bCs/>
                <w:sz w:val="18"/>
                <w:szCs w:val="18"/>
                <w:lang w:val="en-US" w:eastAsia="zh-CN"/>
              </w:rPr>
            </w:pPr>
            <w:r>
              <w:rPr>
                <w:rFonts w:hint="eastAsia" w:ascii="宋体" w:hAnsi="宋体"/>
                <w:b w:val="0"/>
                <w:bCs/>
                <w:sz w:val="18"/>
                <w:szCs w:val="18"/>
                <w:lang w:val="en-US" w:eastAsia="zh-CN"/>
              </w:rPr>
              <w:t>大纲：</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第一章   绪论</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1、掌握药剂学的概念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2、掌握药剂学的相关术语（制剂、剂型、制剂学和调剂学）</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、熟悉药剂学的任务与主要研究内容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、熟悉药剂学的分支学科（工业药剂学、物理药剂学、药用高分子材料学和生物药剂学）</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、熟悉生物药剂学剂学、药物动力学、临床药剂学的概念、研究范围及与药剂学之间的关系。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、掌握药物剂型的重要性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、掌握药剂剂型的分类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、熟悉药物的传递系统(DDS)的概念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、熟悉DDS的研究进展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eastAsia" w:ascii="宋体" w:hAnsi="宋体"/>
                <w:b w:val="0"/>
                <w:bCs/>
                <w:sz w:val="18"/>
                <w:szCs w:val="18"/>
                <w:lang w:val="en-US" w:eastAsia="zh-CN"/>
              </w:rPr>
              <w:t>0</w:t>
            </w:r>
            <w:r>
              <w:rPr>
                <w:rFonts w:hint="default" w:ascii="宋体" w:hAnsi="宋体"/>
                <w:b w:val="0"/>
                <w:bCs/>
                <w:sz w:val="18"/>
                <w:szCs w:val="18"/>
                <w:lang w:val="en-US" w:eastAsia="zh-CN"/>
              </w:rPr>
              <w:t>、了解药物辅料的应用及制剂中的作用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eastAsia" w:ascii="宋体" w:hAnsi="宋体"/>
                <w:b w:val="0"/>
                <w:bCs/>
                <w:sz w:val="18"/>
                <w:szCs w:val="18"/>
                <w:lang w:val="en-US" w:eastAsia="zh-CN"/>
              </w:rPr>
              <w:t>1</w:t>
            </w:r>
            <w:r>
              <w:rPr>
                <w:rFonts w:hint="default" w:ascii="宋体" w:hAnsi="宋体"/>
                <w:b w:val="0"/>
                <w:bCs/>
                <w:sz w:val="18"/>
                <w:szCs w:val="18"/>
                <w:lang w:val="en-US" w:eastAsia="zh-CN"/>
              </w:rPr>
              <w:t>、掌握中国药典的概况、特点及沿革</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2、熟悉药品标准；了解国外药典的概况及发展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3、熟悉处方的概念及分类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4、解处方药与非处方药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eastAsia" w:ascii="宋体" w:hAnsi="宋体"/>
                <w:b w:val="0"/>
                <w:bCs/>
                <w:sz w:val="18"/>
                <w:szCs w:val="18"/>
                <w:lang w:val="en-US" w:eastAsia="zh-CN"/>
              </w:rPr>
              <w:t>5</w:t>
            </w:r>
            <w:r>
              <w:rPr>
                <w:rFonts w:hint="default" w:ascii="宋体" w:hAnsi="宋体"/>
                <w:b w:val="0"/>
                <w:bCs/>
                <w:sz w:val="18"/>
                <w:szCs w:val="18"/>
                <w:lang w:val="en-US" w:eastAsia="zh-CN"/>
              </w:rPr>
              <w:t>、掌握GMP、GLP与GCP的概念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16</w:t>
            </w:r>
            <w:r>
              <w:rPr>
                <w:rFonts w:hint="default" w:ascii="宋体" w:hAnsi="宋体"/>
                <w:b w:val="0"/>
                <w:bCs/>
                <w:sz w:val="18"/>
                <w:szCs w:val="18"/>
                <w:lang w:val="en-US" w:eastAsia="zh-CN"/>
              </w:rPr>
              <w:t>、熟悉GMP的规范</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17</w:t>
            </w:r>
            <w:r>
              <w:rPr>
                <w:rFonts w:hint="default" w:ascii="宋体" w:hAnsi="宋体"/>
                <w:b w:val="0"/>
                <w:bCs/>
                <w:sz w:val="18"/>
                <w:szCs w:val="18"/>
                <w:lang w:val="en-US" w:eastAsia="zh-CN"/>
              </w:rPr>
              <w:t>、了解国外药剂学的发展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18</w:t>
            </w:r>
            <w:r>
              <w:rPr>
                <w:rFonts w:hint="default" w:ascii="宋体" w:hAnsi="宋体"/>
                <w:b w:val="0"/>
                <w:bCs/>
                <w:sz w:val="18"/>
                <w:szCs w:val="18"/>
                <w:lang w:val="en-US" w:eastAsia="zh-CN"/>
              </w:rPr>
              <w:t>、了解国内药剂学的发展</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第二章  药物溶液的形成理论</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1、熟悉了解药用溶剂的种类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2、了解药用溶剂的性质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、熟悉药物的溶解度</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、熟悉药物的溶出速度及增加药物溶解度的方法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、掌握药物溶液的渗透压概念及测定方法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、熟悉药物溶液的pH与pKa值测定</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、了解药物溶液的表面张力</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、了解药物溶液的粘度及测定方法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第三章   表面活性剂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1、掌握表面活性剂的概念、表面活性剂的结构特征</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2、了解表面活性剂的吸附性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、掌握表面活性剂的分类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、掌握离子表面活性剂、非离子表面活性剂结构特点和特性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、掌握表面活性剂胶束、CMC概念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、掌握亲水亲油平衡值计算</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、熟悉表面活性剂的增溶作用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、熟悉表面活性剂的复配</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、熟悉表面活性剂增溶作用的应用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、熟悉表面活性剂对药物吸收的影响</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11</w:t>
            </w:r>
            <w:r>
              <w:rPr>
                <w:rFonts w:hint="default" w:ascii="宋体" w:hAnsi="宋体"/>
                <w:b w:val="0"/>
                <w:bCs/>
                <w:sz w:val="18"/>
                <w:szCs w:val="18"/>
                <w:lang w:val="en-US" w:eastAsia="zh-CN"/>
              </w:rPr>
              <w:t>、了解表面活性剂与蛋白质的相互作用、毒性及刺激性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12</w:t>
            </w:r>
            <w:r>
              <w:rPr>
                <w:rFonts w:hint="default" w:ascii="宋体" w:hAnsi="宋体"/>
                <w:b w:val="0"/>
                <w:bCs/>
                <w:sz w:val="18"/>
                <w:szCs w:val="18"/>
                <w:lang w:val="en-US" w:eastAsia="zh-CN"/>
              </w:rPr>
              <w:t>、了解表面活性剂的其他应用</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 xml:space="preserve">第四章 微粒分散体系 </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1、了解微粒体系的意义</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2、熟悉微粒大小与测定方法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3、熟悉微粒大小与体内分布关系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、了解微粒的动力学性质、光学性质和电学性质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、熟悉微粒的热力学稳定性、动力学稳定性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、熟悉絮凝与反絮凝概念及特性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 xml:space="preserve"> </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第五章  药物制剂的稳定性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1、熟悉研究药物制剂稳定性的意义</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2、熟悉研究药物制剂稳定性的任务</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、熟悉化学反应级数</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、熟悉温度对反应速率的影响与药物稳定性预测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、熟悉药物水解概念及特点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、熟悉氧化氧化的概念及特点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、了解药物的其他反应</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、掌握处方因素对药物制剂稳定性的影响及解决方法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、熟悉外界因素对药物制剂稳定性的影响及解决办法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、熟悉药物制剂稳定化的其他方法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11</w:t>
            </w:r>
            <w:r>
              <w:rPr>
                <w:rFonts w:hint="default" w:ascii="宋体" w:hAnsi="宋体"/>
                <w:b w:val="0"/>
                <w:bCs/>
                <w:sz w:val="18"/>
                <w:szCs w:val="18"/>
                <w:lang w:val="en-US" w:eastAsia="zh-CN"/>
              </w:rPr>
              <w:t>、掌握影响因素试验、加速试验和长期试验方法和要求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2、熟悉稳定性重点考查项目</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3、熟悉有效期统计分析</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4、熟悉经典恒温法推测药物有效期</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15</w:t>
            </w:r>
            <w:r>
              <w:rPr>
                <w:rFonts w:hint="default" w:ascii="宋体" w:hAnsi="宋体"/>
                <w:b w:val="0"/>
                <w:bCs/>
                <w:sz w:val="18"/>
                <w:szCs w:val="18"/>
                <w:lang w:val="en-US" w:eastAsia="zh-CN"/>
              </w:rPr>
              <w:t>、了解固体药物制剂稳定性的特点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16</w:t>
            </w:r>
            <w:r>
              <w:rPr>
                <w:rFonts w:hint="default" w:ascii="宋体" w:hAnsi="宋体"/>
                <w:b w:val="0"/>
                <w:bCs/>
                <w:sz w:val="18"/>
                <w:szCs w:val="18"/>
                <w:lang w:val="en-US" w:eastAsia="zh-CN"/>
              </w:rPr>
              <w:t>、了解固体制剂稳定性实验的特殊要求和特殊方法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第六章  粉体学基础</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1、了解粉体、粉体学概念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w:t>
            </w:r>
            <w:r>
              <w:rPr>
                <w:rFonts w:hint="default" w:ascii="宋体" w:hAnsi="宋体"/>
                <w:b w:val="0"/>
                <w:bCs/>
                <w:sz w:val="18"/>
                <w:szCs w:val="18"/>
                <w:lang w:val="en-US" w:eastAsia="zh-CN"/>
              </w:rPr>
              <w:t>、熟悉粒径与粒度分布概念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、熟悉粒子形态分类、粒子的比表面积计算</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、掌握粉体的密度、粉体的空隙率概念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、熟悉粉体空隙率及计算</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、熟悉粉体的流动性及表示方法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、了解粉体的充填性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、了解粉体的吸湿性和润湿性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、了解粉体的黏附性和黏着性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、了解粉体的压缩特性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第七章  流变学基础</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1、掌握流变学的基本概念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2、熟悉流变学在药剂学中的应用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、熟悉牛顿流动和非牛顿流动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、了解流体的触变流动性和粘弹性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、了解黏度的表示方法及影响因素</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、了解黏度计</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、了解制剂流变性以及对生产工艺的影响</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第八章 药物制剂的设计</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1、熟悉给药途径和剂型的确定原则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2、熟悉制剂设计的基本原则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3、熟悉制剂的剂型与药物吸收关系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4、熟悉制剂的评价与生物利用度关系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、熟悉药物制剂设计任务和要求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、熟悉文献检索常用方法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、熟悉药物理化性质测定方法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、熟悉稳定性研究方法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、熟悉处方优化的作用</w:t>
            </w:r>
          </w:p>
          <w:p>
            <w:pPr>
              <w:spacing w:after="46" w:afterLines="15"/>
              <w:ind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、了解常用的工艺优化法</w:t>
            </w:r>
          </w:p>
          <w:p>
            <w:pPr>
              <w:spacing w:after="46" w:afterLines="15"/>
              <w:ind w:right="-120" w:rightChars="-50"/>
              <w:jc w:val="left"/>
              <w:rPr>
                <w:rFonts w:hint="default" w:ascii="宋体" w:hAnsi="宋体"/>
                <w:b w:val="0"/>
                <w:bCs/>
                <w:sz w:val="18"/>
                <w:szCs w:val="18"/>
                <w:lang w:val="en-US" w:eastAsia="zh-CN"/>
              </w:rPr>
            </w:pPr>
          </w:p>
          <w:p>
            <w:pPr>
              <w:spacing w:after="46" w:afterLines="15"/>
              <w:ind w:right="-120" w:rightChars="-50"/>
              <w:jc w:val="left"/>
              <w:rPr>
                <w:rFonts w:hint="default" w:ascii="宋体" w:hAnsi="宋体"/>
                <w:b w:val="0"/>
                <w:bCs/>
                <w:sz w:val="18"/>
                <w:szCs w:val="18"/>
                <w:lang w:val="en-US" w:eastAsia="zh-CN"/>
              </w:rPr>
            </w:pPr>
            <w:r>
              <w:rPr>
                <w:rFonts w:hint="default" w:ascii="宋体" w:hAnsi="宋体"/>
                <w:b w:val="0"/>
                <w:bCs/>
                <w:sz w:val="18"/>
                <w:szCs w:val="18"/>
                <w:lang w:val="en-US" w:eastAsia="zh-CN"/>
              </w:rPr>
              <w:t>第九章   液体制剂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1、掌握液体制剂的特点和质量要求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2、熟悉液体制剂的分类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、熟悉液体制剂的常用溶剂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、熟悉液体制剂常用附加剂的类型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、掌握溶液剂的概念、特性及制备方法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、熟悉芳香水剂、糖浆剂的概念及特点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、了解醑剂、甘油剂的基本概念及特性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、掌握高分子溶液的性质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、熟悉高分子溶液的制备方法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、熟悉溶胶的构造和性质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11</w:t>
            </w:r>
            <w:r>
              <w:rPr>
                <w:rFonts w:hint="default" w:ascii="宋体" w:hAnsi="宋体"/>
                <w:b w:val="0"/>
                <w:bCs/>
                <w:sz w:val="18"/>
                <w:szCs w:val="18"/>
                <w:lang w:val="en-US" w:eastAsia="zh-CN"/>
              </w:rPr>
              <w:t>、熟悉溶胶剂的制备方法。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12</w:t>
            </w:r>
            <w:r>
              <w:rPr>
                <w:rFonts w:hint="default" w:ascii="宋体" w:hAnsi="宋体"/>
                <w:b w:val="0"/>
                <w:bCs/>
                <w:sz w:val="18"/>
                <w:szCs w:val="18"/>
                <w:lang w:val="en-US" w:eastAsia="zh-CN"/>
              </w:rPr>
              <w:t>、掌握混悬剂的概念及物理稳定性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13</w:t>
            </w:r>
            <w:r>
              <w:rPr>
                <w:rFonts w:hint="default" w:ascii="宋体" w:hAnsi="宋体"/>
                <w:b w:val="0"/>
                <w:bCs/>
                <w:sz w:val="18"/>
                <w:szCs w:val="18"/>
                <w:lang w:val="en-US" w:eastAsia="zh-CN"/>
              </w:rPr>
              <w:t>、熟悉混悬剂的稳定剂种类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14</w:t>
            </w:r>
            <w:r>
              <w:rPr>
                <w:rFonts w:hint="default" w:ascii="宋体" w:hAnsi="宋体"/>
                <w:b w:val="0"/>
                <w:bCs/>
                <w:sz w:val="18"/>
                <w:szCs w:val="18"/>
                <w:lang w:val="en-US" w:eastAsia="zh-CN"/>
              </w:rPr>
              <w:t>、熟悉混悬剂的制备方法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15</w:t>
            </w:r>
            <w:r>
              <w:rPr>
                <w:rFonts w:hint="default" w:ascii="宋体" w:hAnsi="宋体"/>
                <w:b w:val="0"/>
                <w:bCs/>
                <w:sz w:val="18"/>
                <w:szCs w:val="18"/>
                <w:lang w:val="en-US" w:eastAsia="zh-CN"/>
              </w:rPr>
              <w:t>、了解评定混悬剂质量的方法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eastAsia" w:ascii="宋体" w:hAnsi="宋体"/>
                <w:b w:val="0"/>
                <w:bCs/>
                <w:sz w:val="18"/>
                <w:szCs w:val="18"/>
                <w:lang w:val="en-US" w:eastAsia="zh-CN"/>
              </w:rPr>
              <w:t>6</w:t>
            </w:r>
            <w:r>
              <w:rPr>
                <w:rFonts w:hint="default" w:ascii="宋体" w:hAnsi="宋体"/>
                <w:b w:val="0"/>
                <w:bCs/>
                <w:sz w:val="18"/>
                <w:szCs w:val="18"/>
                <w:lang w:val="en-US" w:eastAsia="zh-CN"/>
              </w:rPr>
              <w:t>、掌握乳剂的概念、分类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17</w:t>
            </w:r>
            <w:r>
              <w:rPr>
                <w:rFonts w:hint="default" w:ascii="宋体" w:hAnsi="宋体"/>
                <w:b w:val="0"/>
                <w:bCs/>
                <w:sz w:val="18"/>
                <w:szCs w:val="18"/>
                <w:lang w:val="en-US" w:eastAsia="zh-CN"/>
              </w:rPr>
              <w:t>、掌握常用的乳化剂种类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18</w:t>
            </w:r>
            <w:r>
              <w:rPr>
                <w:rFonts w:hint="default" w:ascii="宋体" w:hAnsi="宋体"/>
                <w:b w:val="0"/>
                <w:bCs/>
                <w:sz w:val="18"/>
                <w:szCs w:val="18"/>
                <w:lang w:val="en-US" w:eastAsia="zh-CN"/>
              </w:rPr>
              <w:t>、熟悉乳剂的形成理论</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19</w:t>
            </w:r>
            <w:r>
              <w:rPr>
                <w:rFonts w:hint="default" w:ascii="宋体" w:hAnsi="宋体"/>
                <w:b w:val="0"/>
                <w:bCs/>
                <w:sz w:val="18"/>
                <w:szCs w:val="18"/>
                <w:lang w:val="en-US" w:eastAsia="zh-CN"/>
              </w:rPr>
              <w:t>、熟悉乳剂的制备方法其稳定性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20</w:t>
            </w:r>
            <w:r>
              <w:rPr>
                <w:rFonts w:hint="default" w:ascii="宋体" w:hAnsi="宋体"/>
                <w:b w:val="0"/>
                <w:bCs/>
                <w:sz w:val="18"/>
                <w:szCs w:val="18"/>
                <w:lang w:val="en-US" w:eastAsia="zh-CN"/>
              </w:rPr>
              <w:t>、了解乳剂的质量评定</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21</w:t>
            </w:r>
            <w:r>
              <w:rPr>
                <w:rFonts w:hint="default" w:ascii="宋体" w:hAnsi="宋体"/>
                <w:b w:val="0"/>
                <w:bCs/>
                <w:sz w:val="18"/>
                <w:szCs w:val="18"/>
                <w:lang w:val="en-US" w:eastAsia="zh-CN"/>
              </w:rPr>
              <w:t>、熟悉搽剂、涂膜剂和洗剂的概念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w:t>
            </w:r>
            <w:r>
              <w:rPr>
                <w:rFonts w:hint="eastAsia" w:ascii="宋体" w:hAnsi="宋体"/>
                <w:b w:val="0"/>
                <w:bCs/>
                <w:sz w:val="18"/>
                <w:szCs w:val="18"/>
                <w:lang w:val="en-US" w:eastAsia="zh-CN"/>
              </w:rPr>
              <w:t>2</w:t>
            </w:r>
            <w:r>
              <w:rPr>
                <w:rFonts w:hint="default" w:ascii="宋体" w:hAnsi="宋体"/>
                <w:b w:val="0"/>
                <w:bCs/>
                <w:sz w:val="18"/>
                <w:szCs w:val="18"/>
                <w:lang w:val="en-US" w:eastAsia="zh-CN"/>
              </w:rPr>
              <w:t>、了解滴鼻剂、滴耳剂和、合剂的概念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第十章   灭菌制剂与无菌制剂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1、掌握灭菌制剂与无菌制剂的定义与分类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2、掌握灭菌与无菌技术的种类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、了解水处理技术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、了解液体的过滤技术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、掌握热原概念、特性以及去除技术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、掌握等渗调节计算方法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、了解空气净化技术和冷冻干燥技术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、掌握注射剂概念、分类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、掌握注射剂处方组分及主要附加剂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、掌握注射剂的制备工艺流程路线</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11</w:t>
            </w:r>
            <w:r>
              <w:rPr>
                <w:rFonts w:hint="default" w:ascii="宋体" w:hAnsi="宋体"/>
                <w:b w:val="0"/>
                <w:bCs/>
                <w:sz w:val="18"/>
                <w:szCs w:val="18"/>
                <w:lang w:val="en-US" w:eastAsia="zh-CN"/>
              </w:rPr>
              <w:t>、掌握输液的分类与质量要求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2、掌握输液的制备方法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3、熟悉输液的质量检查</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4、熟悉主要存在的问题及解决方法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5、了解输液的包装、运输与贮存</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6、了解典型输液处方及制备工艺分析</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17</w:t>
            </w:r>
            <w:r>
              <w:rPr>
                <w:rFonts w:hint="default" w:ascii="宋体" w:hAnsi="宋体"/>
                <w:b w:val="0"/>
                <w:bCs/>
                <w:sz w:val="18"/>
                <w:szCs w:val="18"/>
                <w:lang w:val="en-US" w:eastAsia="zh-CN"/>
              </w:rPr>
              <w:t>、熟悉注射无菌粉末分装技术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18</w:t>
            </w:r>
            <w:r>
              <w:rPr>
                <w:rFonts w:hint="default" w:ascii="宋体" w:hAnsi="宋体"/>
                <w:b w:val="0"/>
                <w:bCs/>
                <w:sz w:val="18"/>
                <w:szCs w:val="18"/>
                <w:lang w:val="en-US" w:eastAsia="zh-CN"/>
              </w:rPr>
              <w:t>、熟悉注射用冻干制品的制备方法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19</w:t>
            </w:r>
            <w:r>
              <w:rPr>
                <w:rFonts w:hint="default" w:ascii="宋体" w:hAnsi="宋体"/>
                <w:b w:val="0"/>
                <w:bCs/>
                <w:sz w:val="18"/>
                <w:szCs w:val="18"/>
                <w:lang w:val="en-US" w:eastAsia="zh-CN"/>
              </w:rPr>
              <w:t>、了解典型冻干无菌粉末处方及制备工艺</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20</w:t>
            </w:r>
            <w:r>
              <w:rPr>
                <w:rFonts w:hint="default" w:ascii="宋体" w:hAnsi="宋体"/>
                <w:b w:val="0"/>
                <w:bCs/>
                <w:sz w:val="18"/>
                <w:szCs w:val="18"/>
                <w:lang w:val="en-US" w:eastAsia="zh-CN"/>
              </w:rPr>
              <w:t>、掌握眼用药物的吸收途径及影响吸收的因素</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w:t>
            </w:r>
            <w:r>
              <w:rPr>
                <w:rFonts w:hint="eastAsia" w:ascii="宋体" w:hAnsi="宋体"/>
                <w:b w:val="0"/>
                <w:bCs/>
                <w:sz w:val="18"/>
                <w:szCs w:val="18"/>
                <w:lang w:val="en-US" w:eastAsia="zh-CN"/>
              </w:rPr>
              <w:t>1</w:t>
            </w:r>
            <w:r>
              <w:rPr>
                <w:rFonts w:hint="default" w:ascii="宋体" w:hAnsi="宋体"/>
                <w:b w:val="0"/>
                <w:bCs/>
                <w:sz w:val="18"/>
                <w:szCs w:val="18"/>
                <w:lang w:val="en-US" w:eastAsia="zh-CN"/>
              </w:rPr>
              <w:t>、熟悉滴眼剂与洗眼剂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22</w:t>
            </w:r>
            <w:r>
              <w:rPr>
                <w:rFonts w:hint="default" w:ascii="宋体" w:hAnsi="宋体"/>
                <w:b w:val="0"/>
                <w:bCs/>
                <w:sz w:val="18"/>
                <w:szCs w:val="18"/>
                <w:lang w:val="en-US" w:eastAsia="zh-CN"/>
              </w:rPr>
              <w:t>、熟悉眼用液体型制剂的制备方法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23</w:t>
            </w:r>
            <w:r>
              <w:rPr>
                <w:rFonts w:hint="default" w:ascii="宋体" w:hAnsi="宋体"/>
                <w:b w:val="0"/>
                <w:bCs/>
                <w:sz w:val="18"/>
                <w:szCs w:val="18"/>
                <w:lang w:val="en-US" w:eastAsia="zh-CN"/>
              </w:rPr>
              <w:t>、了解滴眼剂处方及制备工艺</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 xml:space="preserve">第十一章   固体制剂-1(散剂、颗粒剂、片剂、片剂的包衣) </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1、掌握固体剂型的制备工艺通则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2、熟悉固体剂型的体内吸收路径</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3、熟悉Noyes-Whitney方程及应用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、了解固体制剂的粉碎、筛分、混合、捏合过程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、掌握固体制剂的制粒方法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、了解固体制剂的干燥方法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、熟悉散剂的概念、特点及制备方法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、了解散剂的质量检查、散剂举例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、熟悉颗粒剂的概念、特点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、熟悉颗粒剂的制备、质量检查</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1、掌握片剂的概念、分类及特点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2、掌握片剂常用的辅料及其特性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3、掌握片剂的制备方法与分类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4、掌握湿法制粒技术和固体的干燥技术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5、熟悉压片过程及其影响因素</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6、了解片剂的质量检查</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7、了解片剂的包装、片剂举例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eastAsia" w:ascii="宋体" w:hAnsi="宋体"/>
                <w:b w:val="0"/>
                <w:bCs/>
                <w:sz w:val="18"/>
                <w:szCs w:val="18"/>
                <w:lang w:val="en-US" w:eastAsia="zh-CN"/>
              </w:rPr>
              <w:t>8</w:t>
            </w:r>
            <w:r>
              <w:rPr>
                <w:rFonts w:hint="default" w:ascii="宋体" w:hAnsi="宋体"/>
                <w:b w:val="0"/>
                <w:bCs/>
                <w:sz w:val="18"/>
                <w:szCs w:val="18"/>
                <w:lang w:val="en-US" w:eastAsia="zh-CN"/>
              </w:rPr>
              <w:t>、熟悉糖包衣工艺与材料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19</w:t>
            </w:r>
            <w:r>
              <w:rPr>
                <w:rFonts w:hint="default" w:ascii="宋体" w:hAnsi="宋体"/>
                <w:b w:val="0"/>
                <w:bCs/>
                <w:sz w:val="18"/>
                <w:szCs w:val="18"/>
                <w:lang w:val="en-US" w:eastAsia="zh-CN"/>
              </w:rPr>
              <w:t>、熟悉薄膜包衣工艺与材料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20</w:t>
            </w:r>
            <w:r>
              <w:rPr>
                <w:rFonts w:hint="default" w:ascii="宋体" w:hAnsi="宋体"/>
                <w:b w:val="0"/>
                <w:bCs/>
                <w:sz w:val="18"/>
                <w:szCs w:val="18"/>
                <w:lang w:val="en-US" w:eastAsia="zh-CN"/>
              </w:rPr>
              <w:t>、了解包衣的方法与设备</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 xml:space="preserve"> </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第十二章   固体制剂-2(胶囊剂、滴丸和膜剂）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1、熟悉胶囊剂的概念及特点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2、熟悉胶囊剂的制备方法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3、了解胶囊剂的质量检查与包装贮存</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、熟悉滴丸剂的概念、特点及制备方法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、熟悉膜剂的概念与特点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、熟悉常用的膜剂材料及特性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、了解膜剂的制备方法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第十三章   半固体制剂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1、掌握软膏剂的概念、种类及特点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2、熟悉软膏剂常用的基质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3、熟悉软膏剂的制备方法，药物的加入方法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4、了解软膏剂的附加剂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5、了解软膏剂的质量检查</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、了解眼膏剂的概念及特点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、了解眼膏剂的制备及其质量检查</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、熟悉凝胶剂的特点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、熟悉常用水性凝胶基质种类及特性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、了解水凝胶剂的制备及处方举例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1、掌握栓剂的概念、种类及质量要求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2、熟悉栓剂的处方组成</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3、熟悉栓剂的制备及处方分析</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4、熟悉栓剂的治疗作用（局部及全身）及临床应用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w:t>
            </w:r>
            <w:r>
              <w:rPr>
                <w:rFonts w:hint="default" w:ascii="宋体" w:hAnsi="宋体"/>
                <w:b w:val="0"/>
                <w:bCs/>
                <w:sz w:val="18"/>
                <w:szCs w:val="18"/>
                <w:lang w:val="en-US" w:eastAsia="zh-CN"/>
              </w:rPr>
              <w:t>5、了解栓剂的质量评价</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第十四章   气雾剂、喷雾剂与粉雾剂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1、掌握气雾剂的特点、气雾剂的分类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2、熟悉气雾剂的吸收特点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、熟悉抛射剂种类、命名原则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、熟悉气雾剂中药物与附加剂要求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、了解耐压容器及阀门系统的特点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、熟悉喷雾剂的概念及特点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、了解喷雾剂的装置</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、了解喷雾剂的质量评价</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、了解吸入粉雾剂概念、特点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、了解粉末雾化器构造</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w:t>
            </w:r>
            <w:r>
              <w:rPr>
                <w:rFonts w:hint="eastAsia" w:ascii="宋体" w:hAnsi="宋体"/>
                <w:b w:val="0"/>
                <w:bCs/>
                <w:sz w:val="18"/>
                <w:szCs w:val="18"/>
                <w:lang w:val="en-US" w:eastAsia="zh-CN"/>
              </w:rPr>
              <w:t>六</w:t>
            </w:r>
            <w:r>
              <w:rPr>
                <w:rFonts w:hint="default" w:ascii="宋体" w:hAnsi="宋体"/>
                <w:b w:val="0"/>
                <w:bCs/>
                <w:sz w:val="18"/>
                <w:szCs w:val="18"/>
                <w:lang w:val="en-US" w:eastAsia="zh-CN"/>
              </w:rPr>
              <w:t>章  固体分散体的制备技术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1、掌握固体分散体的概念及特点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2、掌握常用制备固体分散体的载体材料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3、熟悉固体分散体的类型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4、熟悉固体分散体的制备方法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5、了解固体分散体的速释与缓释原理</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6、了解固体分散体的物相鉴定方法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 xml:space="preserve">  </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第十七章 包合物的制备技术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1、掌握包合物概念和特点；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2、熟悉常用的包合材料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3、熟悉包合作用的影响因素</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4、熟悉包合物的制备方法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5、了解包合物的验证</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第十八章 微粒分散系的制备技术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default" w:ascii="宋体" w:hAnsi="宋体"/>
                <w:b w:val="0"/>
                <w:bCs/>
                <w:sz w:val="18"/>
                <w:szCs w:val="18"/>
                <w:lang w:val="en-US" w:eastAsia="zh-CN"/>
              </w:rPr>
              <w:tab/>
            </w:r>
            <w:r>
              <w:rPr>
                <w:rFonts w:hint="default" w:ascii="宋体" w:hAnsi="宋体"/>
                <w:b w:val="0"/>
                <w:bCs/>
                <w:sz w:val="18"/>
                <w:szCs w:val="18"/>
                <w:lang w:val="en-US" w:eastAsia="zh-CN"/>
              </w:rPr>
              <w:t>熟悉聚合物胶束的概念和载体材料</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w:t>
            </w:r>
            <w:r>
              <w:rPr>
                <w:rFonts w:hint="default" w:ascii="宋体" w:hAnsi="宋体"/>
                <w:b w:val="0"/>
                <w:bCs/>
                <w:sz w:val="18"/>
                <w:szCs w:val="18"/>
                <w:lang w:val="en-US" w:eastAsia="zh-CN"/>
              </w:rPr>
              <w:tab/>
            </w:r>
            <w:r>
              <w:rPr>
                <w:rFonts w:hint="default" w:ascii="宋体" w:hAnsi="宋体"/>
                <w:b w:val="0"/>
                <w:bCs/>
                <w:sz w:val="18"/>
                <w:szCs w:val="18"/>
                <w:lang w:val="en-US" w:eastAsia="zh-CN"/>
              </w:rPr>
              <w:t>了解聚合物胶束的质量评价方法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、熟悉纳米乳及亚纳米乳概念和特性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、熟悉常用乳化剂与助乳化剂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、了解纳米乳、亚纳米乳的制备方法和相关质量评价</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、掌握微囊与微球的概念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、熟悉囊心物与囊材特点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、熟悉微囊的制备方法分类及相关工艺</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、熟悉微球的制备方法及工艺</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、了解影响粒径的因素</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11</w:t>
            </w:r>
            <w:r>
              <w:rPr>
                <w:rFonts w:hint="default" w:ascii="宋体" w:hAnsi="宋体"/>
                <w:b w:val="0"/>
                <w:bCs/>
                <w:sz w:val="18"/>
                <w:szCs w:val="18"/>
                <w:lang w:val="en-US" w:eastAsia="zh-CN"/>
              </w:rPr>
              <w:t>、了解微囊与微球中药物的释放及体内转运特性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12</w:t>
            </w:r>
            <w:r>
              <w:rPr>
                <w:rFonts w:hint="default" w:ascii="宋体" w:hAnsi="宋体"/>
                <w:b w:val="0"/>
                <w:bCs/>
                <w:sz w:val="18"/>
                <w:szCs w:val="18"/>
                <w:lang w:val="en-US" w:eastAsia="zh-CN"/>
              </w:rPr>
              <w:t>、了解微囊、微球的质量评价</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eastAsia" w:ascii="宋体" w:hAnsi="宋体"/>
                <w:b w:val="0"/>
                <w:bCs/>
                <w:sz w:val="18"/>
                <w:szCs w:val="18"/>
                <w:lang w:val="en-US" w:eastAsia="zh-CN"/>
              </w:rPr>
              <w:t>3</w:t>
            </w:r>
            <w:r>
              <w:rPr>
                <w:rFonts w:hint="default" w:ascii="宋体" w:hAnsi="宋体"/>
                <w:b w:val="0"/>
                <w:bCs/>
                <w:sz w:val="18"/>
                <w:szCs w:val="18"/>
                <w:lang w:val="en-US" w:eastAsia="zh-CN"/>
              </w:rPr>
              <w:t>、熟悉纳米囊、纳米球的概念及特性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14</w:t>
            </w:r>
            <w:r>
              <w:rPr>
                <w:rFonts w:hint="default" w:ascii="宋体" w:hAnsi="宋体"/>
                <w:b w:val="0"/>
                <w:bCs/>
                <w:sz w:val="18"/>
                <w:szCs w:val="18"/>
                <w:lang w:val="en-US" w:eastAsia="zh-CN"/>
              </w:rPr>
              <w:t>、熟悉纳米囊与纳米球的制备方法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15</w:t>
            </w:r>
            <w:r>
              <w:rPr>
                <w:rFonts w:hint="default" w:ascii="宋体" w:hAnsi="宋体"/>
                <w:b w:val="0"/>
                <w:bCs/>
                <w:sz w:val="18"/>
                <w:szCs w:val="18"/>
                <w:lang w:val="en-US" w:eastAsia="zh-CN"/>
              </w:rPr>
              <w:t>、熟悉固体脂质纳米球的制备方法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16</w:t>
            </w:r>
            <w:r>
              <w:rPr>
                <w:rFonts w:hint="default" w:ascii="宋体" w:hAnsi="宋体"/>
                <w:b w:val="0"/>
                <w:bCs/>
                <w:sz w:val="18"/>
                <w:szCs w:val="18"/>
                <w:lang w:val="en-US" w:eastAsia="zh-CN"/>
              </w:rPr>
              <w:t>、了解磁性纳米球的制备方法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17</w:t>
            </w:r>
            <w:r>
              <w:rPr>
                <w:rFonts w:hint="default" w:ascii="宋体" w:hAnsi="宋体"/>
                <w:b w:val="0"/>
                <w:bCs/>
                <w:sz w:val="18"/>
                <w:szCs w:val="18"/>
                <w:lang w:val="en-US" w:eastAsia="zh-CN"/>
              </w:rPr>
              <w:t>、了解影响纳米囊和纳米球的包封率、收率及载药量的因素</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18</w:t>
            </w:r>
            <w:r>
              <w:rPr>
                <w:rFonts w:hint="default" w:ascii="宋体" w:hAnsi="宋体"/>
                <w:b w:val="0"/>
                <w:bCs/>
                <w:sz w:val="18"/>
                <w:szCs w:val="18"/>
                <w:lang w:val="en-US" w:eastAsia="zh-CN"/>
              </w:rPr>
              <w:t>、了解纳米囊与纳米球的稳定性和相关质量评定标准</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w:t>
            </w:r>
            <w:r>
              <w:rPr>
                <w:rFonts w:hint="eastAsia" w:ascii="宋体" w:hAnsi="宋体"/>
                <w:b w:val="0"/>
                <w:bCs/>
                <w:sz w:val="18"/>
                <w:szCs w:val="18"/>
                <w:lang w:val="en-US" w:eastAsia="zh-CN"/>
              </w:rPr>
              <w:t>9</w:t>
            </w:r>
            <w:r>
              <w:rPr>
                <w:rFonts w:hint="default" w:ascii="宋体" w:hAnsi="宋体"/>
                <w:b w:val="0"/>
                <w:bCs/>
                <w:sz w:val="18"/>
                <w:szCs w:val="18"/>
                <w:lang w:val="en-US" w:eastAsia="zh-CN"/>
              </w:rPr>
              <w:t>、掌握脂质体的概念、分类及结构特点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w:t>
            </w:r>
            <w:r>
              <w:rPr>
                <w:rFonts w:hint="eastAsia" w:ascii="宋体" w:hAnsi="宋体"/>
                <w:b w:val="0"/>
                <w:bCs/>
                <w:sz w:val="18"/>
                <w:szCs w:val="18"/>
                <w:lang w:val="en-US" w:eastAsia="zh-CN"/>
              </w:rPr>
              <w:t>0</w:t>
            </w:r>
            <w:r>
              <w:rPr>
                <w:rFonts w:hint="default" w:ascii="宋体" w:hAnsi="宋体"/>
                <w:b w:val="0"/>
                <w:bCs/>
                <w:sz w:val="18"/>
                <w:szCs w:val="18"/>
                <w:lang w:val="en-US" w:eastAsia="zh-CN"/>
              </w:rPr>
              <w:t>、掌握脂质体的组成材料（磷脂和胆固醇）结构特性和脂质体的形成原理及特性。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21</w:t>
            </w:r>
            <w:r>
              <w:rPr>
                <w:rFonts w:hint="default" w:ascii="宋体" w:hAnsi="宋体"/>
                <w:b w:val="0"/>
                <w:bCs/>
                <w:sz w:val="18"/>
                <w:szCs w:val="18"/>
                <w:lang w:val="en-US" w:eastAsia="zh-CN"/>
              </w:rPr>
              <w:t>、掌握脂质体的制备方法（注入法、薄膜蒸发法、逆相蒸发法、冷冻干燥法）及特点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22</w:t>
            </w:r>
            <w:r>
              <w:rPr>
                <w:rFonts w:hint="default" w:ascii="宋体" w:hAnsi="宋体"/>
                <w:b w:val="0"/>
                <w:bCs/>
                <w:sz w:val="18"/>
                <w:szCs w:val="18"/>
                <w:lang w:val="en-US" w:eastAsia="zh-CN"/>
              </w:rPr>
              <w:t>、掌握脂质体的质量评价（载药量、包封率、粒径及粒度分布、稳定性等）。</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23</w:t>
            </w:r>
            <w:r>
              <w:rPr>
                <w:rFonts w:hint="default" w:ascii="宋体" w:hAnsi="宋体"/>
                <w:b w:val="0"/>
                <w:bCs/>
                <w:sz w:val="18"/>
                <w:szCs w:val="18"/>
                <w:lang w:val="en-US" w:eastAsia="zh-CN"/>
              </w:rPr>
              <w:t>、了解类脂质体概念及特点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第十九章  缓控迟释制剂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1、掌握缓控迟释制剂的概念、特点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2</w:t>
            </w:r>
            <w:r>
              <w:rPr>
                <w:rFonts w:hint="default" w:ascii="宋体" w:hAnsi="宋体"/>
                <w:b w:val="0"/>
                <w:bCs/>
                <w:sz w:val="18"/>
                <w:szCs w:val="18"/>
                <w:lang w:val="en-US" w:eastAsia="zh-CN"/>
              </w:rPr>
              <w:t>、掌握缓释、控释制剂释药原理和方法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3</w:t>
            </w:r>
            <w:r>
              <w:rPr>
                <w:rFonts w:hint="default" w:ascii="宋体" w:hAnsi="宋体"/>
                <w:b w:val="0"/>
                <w:bCs/>
                <w:sz w:val="18"/>
                <w:szCs w:val="18"/>
                <w:lang w:val="en-US" w:eastAsia="zh-CN"/>
              </w:rPr>
              <w:t>、熟悉缓释、控释制剂的设计原理</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、熟悉缓释、控释制剂体内、体外评价方法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、熟悉口服定时释药系统概念与特点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、了解口服定位释药系统分类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第二十章  靶向制剂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1、熟悉靶向制剂的分类（被动靶向制剂、主动靶向制剂和物理化学靶向制剂）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2、了解靶向制剂的评价方法</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第二十一章  经皮给药制剂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1、了解TTS的发展与特点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2、熟悉皮肤的基本生理结构与吸收途径</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3、熟悉经皮吸收制剂的分类</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、熟悉影响药物经皮吸收的因素</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、熟悉TTS中常用的经皮吸收促进剂种类及其特性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、了解促进药物经皮吸收的新技术</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、了解经皮吸收制剂的研究内容</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、熟悉膜材的加工和改性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9</w:t>
            </w:r>
            <w:r>
              <w:rPr>
                <w:rFonts w:hint="default" w:ascii="宋体" w:hAnsi="宋体"/>
                <w:b w:val="0"/>
                <w:bCs/>
                <w:sz w:val="18"/>
                <w:szCs w:val="18"/>
                <w:lang w:val="en-US" w:eastAsia="zh-CN"/>
              </w:rPr>
              <w:t>、熟悉制备工艺流程</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10</w:t>
            </w:r>
            <w:r>
              <w:rPr>
                <w:rFonts w:hint="default" w:ascii="宋体" w:hAnsi="宋体"/>
                <w:b w:val="0"/>
                <w:bCs/>
                <w:sz w:val="18"/>
                <w:szCs w:val="18"/>
                <w:lang w:val="en-US" w:eastAsia="zh-CN"/>
              </w:rPr>
              <w:t>、熟悉经皮给药系统的高分子材料种类及特性</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11</w:t>
            </w:r>
            <w:r>
              <w:rPr>
                <w:rFonts w:hint="default" w:ascii="宋体" w:hAnsi="宋体"/>
                <w:b w:val="0"/>
                <w:bCs/>
                <w:sz w:val="18"/>
                <w:szCs w:val="18"/>
                <w:lang w:val="en-US" w:eastAsia="zh-CN"/>
              </w:rPr>
              <w:t>、了解经皮吸收制剂的质量控制</w:t>
            </w:r>
          </w:p>
          <w:p>
            <w:pPr>
              <w:spacing w:after="46" w:afterLines="15"/>
              <w:ind w:left="-120" w:leftChars="-50" w:right="-120" w:rightChars="-50" w:firstLine="180" w:firstLineChars="100"/>
              <w:jc w:val="left"/>
              <w:rPr>
                <w:rFonts w:hint="default" w:ascii="宋体" w:hAnsi="宋体"/>
                <w:b w:val="0"/>
                <w:bCs/>
                <w:sz w:val="18"/>
                <w:szCs w:val="18"/>
                <w:lang w:val="en-US" w:eastAsia="zh-CN"/>
              </w:rPr>
            </w:pP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第二十二章   生物技术药物制剂</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1、掌握生物技术的基本概念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2、熟悉生物技术药物的研究概况</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default" w:ascii="宋体" w:hAnsi="宋体"/>
                <w:b w:val="0"/>
                <w:bCs/>
                <w:sz w:val="18"/>
                <w:szCs w:val="18"/>
                <w:lang w:val="en-US" w:eastAsia="zh-CN"/>
              </w:rPr>
              <w:t>3、熟悉生物技术药物的结构特点与理化性质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4</w:t>
            </w:r>
            <w:r>
              <w:rPr>
                <w:rFonts w:hint="default" w:ascii="宋体" w:hAnsi="宋体"/>
                <w:b w:val="0"/>
                <w:bCs/>
                <w:sz w:val="18"/>
                <w:szCs w:val="18"/>
                <w:lang w:val="en-US" w:eastAsia="zh-CN"/>
              </w:rPr>
              <w:t>、熟悉蛋白质类药物的一般处方组成</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5</w:t>
            </w:r>
            <w:r>
              <w:rPr>
                <w:rFonts w:hint="default" w:ascii="宋体" w:hAnsi="宋体"/>
                <w:b w:val="0"/>
                <w:bCs/>
                <w:sz w:val="18"/>
                <w:szCs w:val="18"/>
                <w:lang w:val="en-US" w:eastAsia="zh-CN"/>
              </w:rPr>
              <w:t>、熟悉液体剂型中蛋白质类药物的稳定化</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6</w:t>
            </w:r>
            <w:r>
              <w:rPr>
                <w:rFonts w:hint="default" w:ascii="宋体" w:hAnsi="宋体"/>
                <w:b w:val="0"/>
                <w:bCs/>
                <w:sz w:val="18"/>
                <w:szCs w:val="18"/>
                <w:lang w:val="en-US" w:eastAsia="zh-CN"/>
              </w:rPr>
              <w:t>、了解固体状态蛋白质药物的稳定性与工艺</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7</w:t>
            </w:r>
            <w:r>
              <w:rPr>
                <w:rFonts w:hint="default" w:ascii="宋体" w:hAnsi="宋体"/>
                <w:b w:val="0"/>
                <w:bCs/>
                <w:sz w:val="18"/>
                <w:szCs w:val="18"/>
                <w:lang w:val="en-US" w:eastAsia="zh-CN"/>
              </w:rPr>
              <w:t>、了解寡核苷酸及基因药物的结构和性质</w:t>
            </w:r>
          </w:p>
          <w:p>
            <w:pPr>
              <w:spacing w:after="46" w:afterLines="15"/>
              <w:ind w:left="-120" w:leftChars="-50" w:right="-120" w:rightChars="-50" w:firstLine="180" w:firstLineChars="100"/>
              <w:jc w:val="left"/>
              <w:rPr>
                <w:rFonts w:hint="default" w:ascii="宋体" w:hAnsi="宋体"/>
                <w:b w:val="0"/>
                <w:bCs/>
                <w:sz w:val="18"/>
                <w:szCs w:val="18"/>
                <w:lang w:val="en-US" w:eastAsia="zh-CN"/>
              </w:rPr>
            </w:pPr>
            <w:r>
              <w:rPr>
                <w:rFonts w:hint="eastAsia" w:ascii="宋体" w:hAnsi="宋体"/>
                <w:b w:val="0"/>
                <w:bCs/>
                <w:sz w:val="18"/>
                <w:szCs w:val="18"/>
                <w:lang w:val="en-US" w:eastAsia="zh-CN"/>
              </w:rPr>
              <w:t>8</w:t>
            </w:r>
            <w:r>
              <w:rPr>
                <w:rFonts w:hint="default" w:ascii="宋体" w:hAnsi="宋体"/>
                <w:b w:val="0"/>
                <w:bCs/>
                <w:sz w:val="18"/>
                <w:szCs w:val="18"/>
                <w:lang w:val="en-US" w:eastAsia="zh-CN"/>
              </w:rPr>
              <w:t>、了解寡核苷酸及基因药物的载体特点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vAlign w:val="top"/>
          </w:tcPr>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三、主要参考书目</w:t>
            </w:r>
          </w:p>
          <w:p>
            <w:pPr>
              <w:spacing w:after="46" w:afterLines="15"/>
              <w:ind w:left="-120" w:leftChars="-50" w:right="-120" w:rightChars="-50"/>
              <w:jc w:val="left"/>
              <w:rPr>
                <w:rFonts w:hint="default" w:ascii="宋体" w:hAnsi="宋体" w:eastAsia="楷体_GB2312"/>
                <w:b w:val="0"/>
                <w:bCs/>
                <w:sz w:val="18"/>
                <w:szCs w:val="18"/>
                <w:lang w:val="en-US" w:eastAsia="zh-CN"/>
              </w:rPr>
            </w:pPr>
            <w:r>
              <w:rPr>
                <w:rFonts w:hint="eastAsia" w:ascii="宋体" w:hAnsi="宋体"/>
                <w:b w:val="0"/>
                <w:bCs/>
                <w:sz w:val="18"/>
                <w:szCs w:val="18"/>
                <w:lang w:eastAsia="zh-CN"/>
              </w:rPr>
              <w:t>《</w:t>
            </w:r>
            <w:r>
              <w:rPr>
                <w:rFonts w:hint="eastAsia" w:ascii="宋体" w:hAnsi="宋体" w:eastAsia="楷体_GB2312"/>
                <w:b w:val="0"/>
                <w:bCs/>
                <w:sz w:val="18"/>
                <w:szCs w:val="18"/>
              </w:rPr>
              <w:t>药剂学》（第</w:t>
            </w:r>
            <w:r>
              <w:rPr>
                <w:rFonts w:hint="eastAsia" w:ascii="宋体" w:hAnsi="宋体" w:eastAsia="楷体_GB2312"/>
                <w:b w:val="0"/>
                <w:bCs/>
                <w:sz w:val="18"/>
                <w:szCs w:val="18"/>
                <w:lang w:val="en-US" w:eastAsia="zh-CN"/>
              </w:rPr>
              <w:t>七</w:t>
            </w:r>
            <w:r>
              <w:rPr>
                <w:rFonts w:hint="eastAsia" w:ascii="宋体" w:hAnsi="宋体" w:eastAsia="楷体_GB2312"/>
                <w:b w:val="0"/>
                <w:bCs/>
                <w:sz w:val="18"/>
                <w:szCs w:val="18"/>
              </w:rPr>
              <w:t>版），人民卫生出版社，</w:t>
            </w:r>
            <w:r>
              <w:rPr>
                <w:rFonts w:hint="eastAsia" w:ascii="宋体" w:hAnsi="宋体" w:eastAsia="楷体_GB2312"/>
                <w:b w:val="0"/>
                <w:bCs/>
                <w:sz w:val="18"/>
                <w:szCs w:val="18"/>
                <w:lang w:val="en-US" w:eastAsia="zh-CN"/>
              </w:rPr>
              <w:t>崔福德</w:t>
            </w:r>
          </w:p>
          <w:p>
            <w:pPr>
              <w:spacing w:after="46" w:afterLines="15"/>
              <w:ind w:left="-120" w:leftChars="-50" w:right="-120" w:rightChars="-50"/>
              <w:jc w:val="left"/>
              <w:rPr>
                <w:rFonts w:hint="eastAsia" w:ascii="宋体" w:hAnsi="宋体"/>
                <w:b w:val="0"/>
                <w:bCs/>
                <w:sz w:val="18"/>
                <w:szCs w:val="18"/>
              </w:rPr>
            </w:pPr>
            <w:r>
              <w:rPr>
                <w:rFonts w:hint="eastAsia" w:ascii="宋体" w:hAnsi="宋体" w:eastAsia="楷体_GB2312"/>
                <w:b w:val="0"/>
                <w:bCs/>
                <w:sz w:val="18"/>
                <w:szCs w:val="18"/>
              </w:rPr>
              <w:t>《药剂学》（第八版），人民卫生出版社，方亮</w:t>
            </w:r>
          </w:p>
        </w:tc>
      </w:tr>
    </w:tbl>
    <w:tbl>
      <w:tblPr>
        <w:tblStyle w:val="7"/>
        <w:tblpPr w:leftFromText="180" w:rightFromText="180" w:vertAnchor="page" w:horzAnchor="page" w:tblpX="1900" w:tblpY="3121"/>
        <w:tblOverlap w:val="never"/>
        <w:tblW w:w="83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07"/>
        <w:gridCol w:w="6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2207" w:type="dxa"/>
            <w:vAlign w:val="bottom"/>
          </w:tcPr>
          <w:p>
            <w:pPr>
              <w:spacing w:after="46" w:afterLines="15"/>
              <w:ind w:left="-120" w:leftChars="-50" w:right="-120" w:rightChars="-50"/>
              <w:jc w:val="center"/>
              <w:rPr>
                <w:rFonts w:ascii="宋体" w:hAnsi="宋体"/>
                <w:b/>
                <w:sz w:val="18"/>
                <w:szCs w:val="18"/>
              </w:rPr>
            </w:pPr>
            <w:r>
              <w:rPr>
                <w:rFonts w:hint="eastAsia" w:ascii="宋体" w:hAnsi="宋体"/>
                <w:b/>
                <w:sz w:val="18"/>
                <w:szCs w:val="18"/>
              </w:rPr>
              <w:t>科目代码、</w:t>
            </w:r>
            <w:r>
              <w:rPr>
                <w:rFonts w:hint="eastAsia" w:ascii="宋体" w:hAnsi="宋体"/>
                <w:b/>
                <w:sz w:val="18"/>
                <w:szCs w:val="18"/>
                <w:lang w:val="en-US" w:eastAsia="zh-CN"/>
              </w:rPr>
              <w:t>科目</w:t>
            </w:r>
            <w:r>
              <w:rPr>
                <w:rFonts w:hint="eastAsia" w:ascii="宋体" w:hAnsi="宋体"/>
                <w:b/>
                <w:sz w:val="18"/>
                <w:szCs w:val="18"/>
              </w:rPr>
              <w:t>名称:</w:t>
            </w:r>
          </w:p>
        </w:tc>
        <w:tc>
          <w:tcPr>
            <w:tcW w:w="6157" w:type="dxa"/>
            <w:vAlign w:val="bottom"/>
          </w:tcPr>
          <w:p>
            <w:pPr>
              <w:spacing w:after="62" w:afterLines="20"/>
              <w:rPr>
                <w:rFonts w:hint="default" w:eastAsia="楷体_GB2312"/>
                <w:sz w:val="18"/>
                <w:szCs w:val="18"/>
                <w:lang w:val="en-US" w:eastAsia="zh-CN"/>
              </w:rPr>
            </w:pPr>
            <w:r>
              <w:rPr>
                <w:rFonts w:hint="eastAsia"/>
                <w:sz w:val="18"/>
                <w:szCs w:val="18"/>
                <w:lang w:val="en-US" w:eastAsia="zh-CN"/>
              </w:rPr>
              <w:t>349 药学综合 （有机化学部分）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trPr>
        <w:tc>
          <w:tcPr>
            <w:tcW w:w="8364" w:type="dxa"/>
            <w:gridSpan w:val="2"/>
            <w:vAlign w:val="top"/>
          </w:tcPr>
          <w:p>
            <w:pPr>
              <w:numPr>
                <w:ilvl w:val="0"/>
                <w:numId w:val="2"/>
              </w:num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基本内容</w:t>
            </w:r>
          </w:p>
          <w:p>
            <w:pPr>
              <w:numPr>
                <w:ilvl w:val="0"/>
                <w:numId w:val="3"/>
              </w:numPr>
              <w:spacing w:after="46" w:afterLines="15"/>
              <w:ind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绪论</w:t>
            </w:r>
          </w:p>
          <w:p>
            <w:pPr>
              <w:numPr>
                <w:ilvl w:val="0"/>
                <w:numId w:val="4"/>
              </w:numPr>
              <w:spacing w:after="46" w:afterLines="15"/>
              <w:ind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掌握共价键形成、属性、反应类型的概念</w:t>
            </w:r>
          </w:p>
          <w:p>
            <w:pPr>
              <w:numPr>
                <w:ilvl w:val="0"/>
                <w:numId w:val="4"/>
              </w:numPr>
              <w:spacing w:after="46" w:afterLines="15"/>
              <w:ind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色散力、氢键、酸碱理论概念</w:t>
            </w:r>
          </w:p>
          <w:p>
            <w:pPr>
              <w:numPr>
                <w:numId w:val="0"/>
              </w:numPr>
              <w:spacing w:after="46" w:afterLines="15"/>
              <w:ind w:right="-120" w:rightChars="-50"/>
              <w:jc w:val="left"/>
              <w:rPr>
                <w:rFonts w:hint="default" w:ascii="宋体" w:hAnsi="宋体"/>
                <w:b w:val="0"/>
                <w:bCs/>
                <w:sz w:val="18"/>
                <w:szCs w:val="18"/>
                <w:lang w:val="en-US" w:eastAsia="zh-CN"/>
              </w:rPr>
            </w:pPr>
          </w:p>
          <w:p>
            <w:pPr>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烷烃</w:t>
            </w:r>
          </w:p>
          <w:p>
            <w:pPr>
              <w:numPr>
                <w:ilvl w:val="0"/>
                <w:numId w:val="5"/>
              </w:numPr>
              <w:spacing w:after="46" w:afterLines="15"/>
              <w:ind w:leftChars="0"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掌握烷烃结构、命名</w:t>
            </w:r>
          </w:p>
          <w:p>
            <w:pPr>
              <w:numPr>
                <w:ilvl w:val="0"/>
                <w:numId w:val="5"/>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烷烃的化学性质及典型反应</w:t>
            </w:r>
          </w:p>
          <w:p>
            <w:pPr>
              <w:numPr>
                <w:numId w:val="0"/>
              </w:numPr>
              <w:spacing w:after="46" w:afterLines="15"/>
              <w:ind w:right="-120" w:rightChars="-50"/>
              <w:jc w:val="left"/>
              <w:rPr>
                <w:rFonts w:hint="eastAsia" w:ascii="宋体" w:hAnsi="宋体"/>
                <w:b w:val="0"/>
                <w:bCs/>
                <w:sz w:val="18"/>
                <w:szCs w:val="18"/>
                <w:lang w:val="en-US" w:eastAsia="zh-CN"/>
              </w:rPr>
            </w:pPr>
          </w:p>
          <w:p>
            <w:pPr>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烯烃</w:t>
            </w:r>
          </w:p>
          <w:p>
            <w:pPr>
              <w:numPr>
                <w:ilvl w:val="0"/>
                <w:numId w:val="6"/>
              </w:numPr>
              <w:spacing w:after="46" w:afterLines="15"/>
              <w:ind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掌握烯烃结构、命名</w:t>
            </w:r>
          </w:p>
          <w:p>
            <w:pPr>
              <w:numPr>
                <w:ilvl w:val="0"/>
                <w:numId w:val="6"/>
              </w:numPr>
              <w:spacing w:after="46" w:afterLines="15"/>
              <w:ind w:left="0" w:leftChars="0" w:right="-120" w:rightChars="-50" w:firstLine="0" w:firstLineChars="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掌握烯烃的化学性质及典型反应</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二烯烃</w:t>
            </w:r>
          </w:p>
          <w:p>
            <w:pPr>
              <w:widowControl w:val="0"/>
              <w:numPr>
                <w:ilvl w:val="0"/>
                <w:numId w:val="7"/>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掌握二烯烃的分类、命名</w:t>
            </w:r>
          </w:p>
          <w:p>
            <w:pPr>
              <w:widowControl w:val="0"/>
              <w:numPr>
                <w:ilvl w:val="0"/>
                <w:numId w:val="7"/>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掌握共轭二烯烃的典型反应</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芳烃</w:t>
            </w:r>
          </w:p>
          <w:p>
            <w:pPr>
              <w:widowControl w:val="0"/>
              <w:numPr>
                <w:ilvl w:val="0"/>
                <w:numId w:val="8"/>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掌握芳烃异构体、命名</w:t>
            </w:r>
          </w:p>
          <w:p>
            <w:pPr>
              <w:widowControl w:val="0"/>
              <w:numPr>
                <w:ilvl w:val="0"/>
                <w:numId w:val="8"/>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熟悉键价理论、分子轨道理论</w:t>
            </w:r>
          </w:p>
          <w:p>
            <w:pPr>
              <w:widowControl w:val="0"/>
              <w:numPr>
                <w:ilvl w:val="0"/>
                <w:numId w:val="8"/>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掌握芳香性概念</w:t>
            </w:r>
          </w:p>
          <w:p>
            <w:pPr>
              <w:widowControl w:val="0"/>
              <w:numPr>
                <w:ilvl w:val="0"/>
                <w:numId w:val="8"/>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掌握典型反应</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立体化学</w:t>
            </w:r>
          </w:p>
          <w:p>
            <w:pPr>
              <w:widowControl w:val="0"/>
              <w:numPr>
                <w:ilvl w:val="0"/>
                <w:numId w:val="9"/>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 手性、对映异构的概念</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卤代烃</w:t>
            </w:r>
          </w:p>
          <w:p>
            <w:pPr>
              <w:widowControl w:val="0"/>
              <w:numPr>
                <w:ilvl w:val="0"/>
                <w:numId w:val="10"/>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掌握分类、命名</w:t>
            </w:r>
          </w:p>
          <w:p>
            <w:pPr>
              <w:widowControl w:val="0"/>
              <w:numPr>
                <w:ilvl w:val="0"/>
                <w:numId w:val="10"/>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掌握化学性质和典型反应</w:t>
            </w:r>
          </w:p>
          <w:p>
            <w:pPr>
              <w:widowControl w:val="0"/>
              <w:numPr>
                <w:ilvl w:val="0"/>
                <w:numId w:val="10"/>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掌握影响亲核取代反应的因素</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有机化合物波谱分析</w:t>
            </w:r>
          </w:p>
          <w:p>
            <w:pPr>
              <w:widowControl w:val="0"/>
              <w:numPr>
                <w:ilvl w:val="0"/>
                <w:numId w:val="11"/>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 红外、核磁的典型特征峰</w:t>
            </w:r>
          </w:p>
          <w:p>
            <w:pPr>
              <w:widowControl w:val="0"/>
              <w:numPr>
                <w:numId w:val="0"/>
              </w:numPr>
              <w:spacing w:after="46" w:afterLines="15"/>
              <w:ind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掌握通过谱图分析结构的方法</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醇和酚</w:t>
            </w:r>
          </w:p>
          <w:p>
            <w:pPr>
              <w:widowControl w:val="0"/>
              <w:numPr>
                <w:ilvl w:val="0"/>
                <w:numId w:val="12"/>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结构的分类与命名</w:t>
            </w:r>
          </w:p>
          <w:p>
            <w:pPr>
              <w:widowControl w:val="0"/>
              <w:numPr>
                <w:ilvl w:val="0"/>
                <w:numId w:val="12"/>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化学性质和典型的反应</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醚和环氧化合物</w:t>
            </w:r>
          </w:p>
          <w:p>
            <w:pPr>
              <w:widowControl w:val="0"/>
              <w:numPr>
                <w:ilvl w:val="0"/>
                <w:numId w:val="13"/>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掌握醚的结构和命名</w:t>
            </w:r>
          </w:p>
          <w:p>
            <w:pPr>
              <w:widowControl w:val="0"/>
              <w:numPr>
                <w:ilvl w:val="0"/>
                <w:numId w:val="13"/>
              </w:numPr>
              <w:spacing w:after="46" w:afterLines="15"/>
              <w:ind w:left="0" w:leftChars="0" w:right="-120" w:rightChars="-50" w:firstLine="0" w:firstLineChars="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掌握醚的典型反应</w:t>
            </w:r>
          </w:p>
          <w:p>
            <w:pPr>
              <w:widowControl w:val="0"/>
              <w:numPr>
                <w:numId w:val="0"/>
              </w:numPr>
              <w:spacing w:after="46" w:afterLines="15"/>
              <w:ind w:leftChars="0"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醛、酮和醌</w:t>
            </w:r>
          </w:p>
          <w:p>
            <w:pPr>
              <w:widowControl w:val="0"/>
              <w:numPr>
                <w:ilvl w:val="0"/>
                <w:numId w:val="14"/>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掌握命名、结构</w:t>
            </w:r>
          </w:p>
          <w:p>
            <w:pPr>
              <w:widowControl w:val="0"/>
              <w:numPr>
                <w:ilvl w:val="0"/>
                <w:numId w:val="14"/>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掌握波谱性质和化学性质</w:t>
            </w:r>
          </w:p>
          <w:p>
            <w:pPr>
              <w:widowControl w:val="0"/>
              <w:numPr>
                <w:ilvl w:val="0"/>
                <w:numId w:val="14"/>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掌握典型的反应</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3"/>
              </w:numPr>
              <w:spacing w:after="46" w:afterLines="15"/>
              <w:ind w:left="0" w:leftChars="0" w:right="-120" w:rightChars="-50" w:firstLine="0" w:firstLineChars="0"/>
              <w:jc w:val="left"/>
              <w:rPr>
                <w:rFonts w:hint="eastAsia" w:ascii="宋体" w:hAnsi="宋体"/>
                <w:b w:val="0"/>
                <w:bCs/>
                <w:sz w:val="18"/>
                <w:szCs w:val="18"/>
                <w:lang w:val="en-US" w:eastAsia="zh-CN"/>
              </w:rPr>
            </w:pPr>
            <w:r>
              <w:rPr>
                <w:rFonts w:hint="eastAsia" w:ascii="宋体" w:hAnsi="宋体"/>
                <w:b w:val="0"/>
                <w:bCs/>
                <w:sz w:val="18"/>
                <w:szCs w:val="18"/>
                <w:lang w:val="en-US" w:eastAsia="zh-CN"/>
              </w:rPr>
              <w:t>羧酸</w:t>
            </w:r>
          </w:p>
          <w:p>
            <w:pPr>
              <w:widowControl w:val="0"/>
              <w:numPr>
                <w:ilvl w:val="0"/>
                <w:numId w:val="15"/>
              </w:numPr>
              <w:spacing w:after="46" w:afterLines="15"/>
              <w:ind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掌握分类和命名</w:t>
            </w:r>
          </w:p>
          <w:p>
            <w:pPr>
              <w:widowControl w:val="0"/>
              <w:numPr>
                <w:ilvl w:val="0"/>
                <w:numId w:val="15"/>
              </w:numPr>
              <w:spacing w:after="46" w:afterLines="15"/>
              <w:ind w:left="0" w:leftChars="0" w:right="-120" w:rightChars="-50" w:firstLine="0" w:firstLineChars="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掌握波谱性质和化学性质</w:t>
            </w:r>
          </w:p>
          <w:p>
            <w:pPr>
              <w:widowControl w:val="0"/>
              <w:numPr>
                <w:ilvl w:val="0"/>
                <w:numId w:val="15"/>
              </w:numPr>
              <w:spacing w:after="46" w:afterLines="15"/>
              <w:ind w:left="0" w:leftChars="0" w:right="-120" w:rightChars="-50" w:firstLine="0" w:firstLineChars="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掌握典型的反应</w:t>
            </w:r>
          </w:p>
          <w:p>
            <w:pPr>
              <w:widowControl w:val="0"/>
              <w:numPr>
                <w:numId w:val="0"/>
              </w:numPr>
              <w:spacing w:after="46" w:afterLines="15"/>
              <w:ind w:leftChars="0" w:right="-120" w:rightChars="-50"/>
              <w:jc w:val="left"/>
              <w:rPr>
                <w:rFonts w:hint="eastAsia" w:ascii="宋体" w:hAnsi="宋体"/>
                <w:b w:val="0"/>
                <w:bCs/>
                <w:sz w:val="18"/>
                <w:szCs w:val="18"/>
                <w:lang w:val="en-US" w:eastAsia="zh-CN"/>
              </w:rPr>
            </w:pPr>
          </w:p>
          <w:p>
            <w:pPr>
              <w:widowControl w:val="0"/>
              <w:numPr>
                <w:numId w:val="0"/>
              </w:numPr>
              <w:spacing w:after="46" w:afterLines="15"/>
              <w:ind w:leftChars="0"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第十四章 二羰基化合物</w:t>
            </w:r>
          </w:p>
          <w:p>
            <w:pPr>
              <w:widowControl w:val="0"/>
              <w:numPr>
                <w:ilvl w:val="0"/>
                <w:numId w:val="16"/>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掌握结构互变</w:t>
            </w:r>
          </w:p>
          <w:p>
            <w:pPr>
              <w:widowControl w:val="0"/>
              <w:numPr>
                <w:ilvl w:val="0"/>
                <w:numId w:val="16"/>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掌握人名反应</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ilvl w:val="0"/>
                <w:numId w:val="17"/>
              </w:numPr>
              <w:spacing w:after="46" w:afterLines="15"/>
              <w:ind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胺</w:t>
            </w:r>
          </w:p>
          <w:p>
            <w:pPr>
              <w:widowControl w:val="0"/>
              <w:numPr>
                <w:ilvl w:val="0"/>
                <w:numId w:val="18"/>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掌握分类和命名</w:t>
            </w:r>
          </w:p>
          <w:p>
            <w:pPr>
              <w:widowControl w:val="0"/>
              <w:numPr>
                <w:ilvl w:val="0"/>
                <w:numId w:val="18"/>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掌握胺的典型反应</w:t>
            </w:r>
          </w:p>
          <w:p>
            <w:pPr>
              <w:widowControl w:val="0"/>
              <w:numPr>
                <w:ilvl w:val="0"/>
                <w:numId w:val="18"/>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掌握胺的化学性质</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numId w:val="0"/>
              </w:numPr>
              <w:spacing w:after="46" w:afterLines="15"/>
              <w:ind w:leftChars="0" w:right="-120" w:rightChars="-50"/>
              <w:jc w:val="left"/>
              <w:rPr>
                <w:rFonts w:hint="eastAsia" w:ascii="宋体" w:hAnsi="宋体"/>
                <w:b w:val="0"/>
                <w:bCs/>
                <w:sz w:val="18"/>
                <w:szCs w:val="18"/>
                <w:lang w:val="en-US" w:eastAsia="zh-CN"/>
              </w:rPr>
            </w:pPr>
            <w:r>
              <w:rPr>
                <w:rFonts w:hint="eastAsia" w:ascii="宋体" w:hAnsi="宋体"/>
                <w:b w:val="0"/>
                <w:bCs/>
                <w:sz w:val="18"/>
                <w:szCs w:val="18"/>
                <w:lang w:val="en-US" w:eastAsia="zh-CN"/>
              </w:rPr>
              <w:t>第十七章 杂环化合物</w:t>
            </w:r>
          </w:p>
          <w:p>
            <w:pPr>
              <w:widowControl w:val="0"/>
              <w:numPr>
                <w:ilvl w:val="0"/>
                <w:numId w:val="19"/>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掌握杂环分类、命名</w:t>
            </w:r>
          </w:p>
          <w:p>
            <w:pPr>
              <w:widowControl w:val="0"/>
              <w:numPr>
                <w:ilvl w:val="0"/>
                <w:numId w:val="19"/>
              </w:numPr>
              <w:spacing w:after="46" w:afterLines="15"/>
              <w:ind w:leftChars="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五元杂环、六元杂环分类和结构特点</w:t>
            </w:r>
          </w:p>
          <w:p>
            <w:pPr>
              <w:widowControl w:val="0"/>
              <w:numPr>
                <w:numId w:val="0"/>
              </w:numPr>
              <w:spacing w:after="46" w:afterLines="15"/>
              <w:ind w:right="-120" w:rightChars="-50"/>
              <w:jc w:val="left"/>
              <w:rPr>
                <w:rFonts w:hint="eastAsia" w:ascii="宋体" w:hAnsi="宋体"/>
                <w:b w:val="0"/>
                <w:bCs/>
                <w:sz w:val="18"/>
                <w:szCs w:val="18"/>
                <w:lang w:val="en-US" w:eastAsia="zh-CN"/>
              </w:rPr>
            </w:pPr>
          </w:p>
          <w:p>
            <w:pPr>
              <w:widowControl w:val="0"/>
              <w:numPr>
                <w:numId w:val="0"/>
              </w:numPr>
              <w:spacing w:after="46" w:afterLines="15"/>
              <w:ind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总体要求：掌握典型化合物的结构特点和化学性质、熟悉各个类型的有机化合物之间的相互转化、掌握典型的人名反应、熟悉特征反应的反应条件、掌握简单的多步合成路线、掌握通过红外、核磁等谱图数据分析结构。</w:t>
            </w:r>
          </w:p>
          <w:p>
            <w:pPr>
              <w:widowControl w:val="0"/>
              <w:numPr>
                <w:numId w:val="0"/>
              </w:numPr>
              <w:spacing w:after="46" w:afterLines="15"/>
              <w:ind w:leftChars="0" w:right="-120" w:rightChars="-50"/>
              <w:jc w:val="left"/>
              <w:rPr>
                <w:rFonts w:hint="default" w:ascii="宋体" w:hAnsi="宋体"/>
                <w:b w:val="0"/>
                <w:bCs/>
                <w:sz w:val="18"/>
                <w:szCs w:val="18"/>
                <w:lang w:val="en-US" w:eastAsia="zh-CN"/>
              </w:rPr>
            </w:pPr>
          </w:p>
          <w:p>
            <w:pPr>
              <w:spacing w:after="46" w:afterLines="15"/>
              <w:ind w:left="-120" w:leftChars="-50" w:right="-120" w:rightChars="-50"/>
              <w:jc w:val="left"/>
              <w:rPr>
                <w:rFonts w:hint="eastAsia" w:ascii="宋体" w:hAnsi="宋体"/>
                <w:b w:val="0"/>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9" w:hRule="atLeast"/>
        </w:trPr>
        <w:tc>
          <w:tcPr>
            <w:tcW w:w="8364" w:type="dxa"/>
            <w:gridSpan w:val="2"/>
            <w:vAlign w:val="top"/>
          </w:tcPr>
          <w:p>
            <w:pPr>
              <w:numPr>
                <w:ilvl w:val="0"/>
                <w:numId w:val="2"/>
              </w:numPr>
              <w:spacing w:after="46" w:afterLines="15"/>
              <w:ind w:left="-120" w:leftChars="-50" w:right="-120" w:rightChars="-50" w:firstLine="0" w:firstLineChars="0"/>
              <w:jc w:val="left"/>
              <w:rPr>
                <w:rFonts w:hint="eastAsia" w:ascii="宋体" w:hAnsi="宋体"/>
                <w:b w:val="0"/>
                <w:bCs/>
                <w:sz w:val="18"/>
                <w:szCs w:val="18"/>
              </w:rPr>
            </w:pPr>
            <w:r>
              <w:rPr>
                <w:rFonts w:hint="eastAsia" w:ascii="宋体" w:hAnsi="宋体"/>
                <w:b w:val="0"/>
                <w:bCs/>
                <w:sz w:val="18"/>
                <w:szCs w:val="18"/>
              </w:rPr>
              <w:t>考试要求（包括题型、分数比例</w:t>
            </w:r>
            <w:r>
              <w:rPr>
                <w:rFonts w:hint="eastAsia" w:ascii="宋体" w:hAnsi="宋体"/>
                <w:b w:val="0"/>
                <w:bCs/>
                <w:sz w:val="18"/>
                <w:szCs w:val="18"/>
                <w:lang w:eastAsia="zh-CN"/>
              </w:rPr>
              <w:t>、</w:t>
            </w:r>
            <w:r>
              <w:rPr>
                <w:rFonts w:hint="eastAsia" w:ascii="宋体" w:hAnsi="宋体"/>
                <w:b w:val="0"/>
                <w:bCs/>
                <w:sz w:val="18"/>
                <w:szCs w:val="18"/>
                <w:lang w:val="en-US" w:eastAsia="zh-CN"/>
              </w:rPr>
              <w:t>是否使用计算器</w:t>
            </w:r>
            <w:r>
              <w:rPr>
                <w:rFonts w:hint="eastAsia" w:ascii="宋体" w:hAnsi="宋体"/>
                <w:b w:val="0"/>
                <w:bCs/>
                <w:sz w:val="18"/>
                <w:szCs w:val="18"/>
              </w:rPr>
              <w:t>等）</w:t>
            </w:r>
          </w:p>
          <w:p>
            <w:pPr>
              <w:numPr>
                <w:numId w:val="0"/>
              </w:numPr>
              <w:spacing w:after="46" w:afterLines="15"/>
              <w:ind w:leftChars="-50" w:right="-120" w:rightChars="-50"/>
              <w:jc w:val="left"/>
              <w:rPr>
                <w:rFonts w:hint="eastAsia" w:ascii="宋体" w:hAnsi="宋体"/>
                <w:b w:val="0"/>
                <w:bCs/>
                <w:sz w:val="18"/>
                <w:szCs w:val="18"/>
                <w:lang w:eastAsia="zh-CN"/>
              </w:rPr>
            </w:pPr>
            <w:r>
              <w:rPr>
                <w:rFonts w:hint="eastAsia" w:ascii="宋体" w:hAnsi="宋体"/>
                <w:b w:val="0"/>
                <w:bCs/>
                <w:sz w:val="18"/>
                <w:szCs w:val="18"/>
                <w:lang w:eastAsia="zh-CN"/>
              </w:rPr>
              <w:t>题型：名词解释（</w:t>
            </w:r>
            <w:r>
              <w:rPr>
                <w:rFonts w:hint="eastAsia" w:ascii="宋体" w:hAnsi="宋体"/>
                <w:b w:val="0"/>
                <w:bCs/>
                <w:sz w:val="18"/>
                <w:szCs w:val="18"/>
                <w:lang w:val="en-US" w:eastAsia="zh-CN"/>
              </w:rPr>
              <w:t>10分</w:t>
            </w:r>
            <w:r>
              <w:rPr>
                <w:rFonts w:hint="eastAsia" w:ascii="宋体" w:hAnsi="宋体"/>
                <w:b w:val="0"/>
                <w:bCs/>
                <w:sz w:val="18"/>
                <w:szCs w:val="18"/>
                <w:lang w:eastAsia="zh-CN"/>
              </w:rPr>
              <w:t>）、填空（</w:t>
            </w:r>
            <w:r>
              <w:rPr>
                <w:rFonts w:hint="eastAsia" w:ascii="宋体" w:hAnsi="宋体"/>
                <w:b w:val="0"/>
                <w:bCs/>
                <w:sz w:val="18"/>
                <w:szCs w:val="18"/>
                <w:lang w:val="en-US" w:eastAsia="zh-CN"/>
              </w:rPr>
              <w:t>40分，典型有机反应产物</w:t>
            </w:r>
            <w:r>
              <w:rPr>
                <w:rFonts w:hint="eastAsia" w:ascii="宋体" w:hAnsi="宋体"/>
                <w:b w:val="0"/>
                <w:bCs/>
                <w:sz w:val="18"/>
                <w:szCs w:val="18"/>
                <w:lang w:eastAsia="zh-CN"/>
              </w:rPr>
              <w:t>）、简答题（</w:t>
            </w:r>
            <w:r>
              <w:rPr>
                <w:rFonts w:hint="eastAsia" w:ascii="宋体" w:hAnsi="宋体"/>
                <w:b w:val="0"/>
                <w:bCs/>
                <w:sz w:val="18"/>
                <w:szCs w:val="18"/>
                <w:lang w:val="en-US" w:eastAsia="zh-CN"/>
              </w:rPr>
              <w:t>30分</w:t>
            </w:r>
            <w:r>
              <w:rPr>
                <w:rFonts w:hint="eastAsia" w:ascii="宋体" w:hAnsi="宋体"/>
                <w:b w:val="0"/>
                <w:bCs/>
                <w:sz w:val="18"/>
                <w:szCs w:val="18"/>
                <w:lang w:eastAsia="zh-CN"/>
              </w:rPr>
              <w:t>）、论述题（</w:t>
            </w:r>
            <w:r>
              <w:rPr>
                <w:rFonts w:hint="eastAsia" w:ascii="宋体" w:hAnsi="宋体"/>
                <w:b w:val="0"/>
                <w:bCs/>
                <w:sz w:val="18"/>
                <w:szCs w:val="18"/>
                <w:lang w:val="en-US" w:eastAsia="zh-CN"/>
              </w:rPr>
              <w:t>20分</w:t>
            </w:r>
            <w:r>
              <w:rPr>
                <w:rFonts w:hint="eastAsia" w:ascii="宋体" w:hAnsi="宋体"/>
                <w:b w:val="0"/>
                <w:bCs/>
                <w:sz w:val="18"/>
                <w:szCs w:val="18"/>
                <w:lang w:eastAsia="zh-CN"/>
              </w:rPr>
              <w:t>）</w:t>
            </w:r>
          </w:p>
          <w:p>
            <w:pPr>
              <w:numPr>
                <w:numId w:val="0"/>
              </w:numPr>
              <w:spacing w:after="46" w:afterLines="15"/>
              <w:ind w:leftChars="-50" w:right="-120" w:rightChars="-50"/>
              <w:jc w:val="left"/>
              <w:rPr>
                <w:rFonts w:hint="default" w:ascii="宋体" w:hAnsi="宋体"/>
                <w:b w:val="0"/>
                <w:bCs/>
                <w:sz w:val="18"/>
                <w:szCs w:val="18"/>
                <w:lang w:val="en-US" w:eastAsia="zh-CN"/>
              </w:rPr>
            </w:pPr>
            <w:r>
              <w:rPr>
                <w:rFonts w:hint="eastAsia" w:ascii="宋体" w:hAnsi="宋体"/>
                <w:b w:val="0"/>
                <w:bCs/>
                <w:sz w:val="18"/>
                <w:szCs w:val="18"/>
                <w:lang w:val="en-US" w:eastAsia="zh-CN"/>
              </w:rPr>
              <w:t>不使用计算器</w:t>
            </w:r>
          </w:p>
          <w:p>
            <w:pPr>
              <w:spacing w:after="46" w:afterLines="15"/>
              <w:ind w:left="-120" w:leftChars="-50" w:right="-120" w:rightChars="-50"/>
              <w:jc w:val="left"/>
              <w:rPr>
                <w:rFonts w:hint="eastAsia" w:ascii="宋体" w:hAnsi="宋体"/>
                <w:b w:val="0"/>
                <w:bCs/>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1" w:hRule="atLeast"/>
        </w:trPr>
        <w:tc>
          <w:tcPr>
            <w:tcW w:w="8364" w:type="dxa"/>
            <w:gridSpan w:val="2"/>
            <w:vAlign w:val="top"/>
          </w:tcPr>
          <w:p>
            <w:pPr>
              <w:spacing w:after="46" w:afterLines="15"/>
              <w:ind w:left="-120" w:leftChars="-50" w:right="-120" w:rightChars="-50"/>
              <w:jc w:val="left"/>
              <w:rPr>
                <w:rFonts w:hint="eastAsia" w:ascii="宋体" w:hAnsi="宋体"/>
                <w:b w:val="0"/>
                <w:bCs/>
                <w:sz w:val="18"/>
                <w:szCs w:val="18"/>
              </w:rPr>
            </w:pPr>
            <w:r>
              <w:rPr>
                <w:rFonts w:hint="eastAsia" w:ascii="宋体" w:hAnsi="宋体"/>
                <w:b w:val="0"/>
                <w:bCs/>
                <w:sz w:val="18"/>
                <w:szCs w:val="18"/>
              </w:rPr>
              <w:t>三、主要参考书目</w:t>
            </w:r>
          </w:p>
          <w:p>
            <w:pPr>
              <w:widowControl/>
              <w:spacing w:line="432" w:lineRule="atLeast"/>
              <w:jc w:val="left"/>
              <w:rPr>
                <w:rFonts w:ascii="宋体" w:hAnsi="宋体" w:eastAsia="宋体" w:cs="宋体"/>
                <w:color w:val="auto"/>
                <w:kern w:val="0"/>
                <w:szCs w:val="21"/>
              </w:rPr>
            </w:pPr>
            <w:r>
              <w:rPr>
                <w:rFonts w:hint="eastAsia" w:ascii="华文仿宋" w:hAnsi="华文仿宋" w:eastAsia="华文仿宋" w:cs="宋体"/>
                <w:color w:val="auto"/>
                <w:kern w:val="0"/>
                <w:sz w:val="18"/>
                <w:szCs w:val="18"/>
              </w:rPr>
              <w:t>《有机化学》（第五版），高等教育出版社，天津大学有机化学教研室</w:t>
            </w:r>
          </w:p>
          <w:p>
            <w:pPr>
              <w:spacing w:after="46" w:afterLines="15"/>
              <w:ind w:left="-120" w:leftChars="-50" w:right="-120" w:rightChars="-50"/>
              <w:jc w:val="left"/>
              <w:rPr>
                <w:rFonts w:hint="eastAsia" w:ascii="宋体" w:hAnsi="宋体"/>
                <w:b w:val="0"/>
                <w:bCs/>
                <w:sz w:val="18"/>
                <w:szCs w:val="18"/>
              </w:rPr>
            </w:pPr>
          </w:p>
        </w:tc>
      </w:tr>
    </w:tbl>
    <w:p>
      <w:pPr>
        <w:spacing w:line="400" w:lineRule="exact"/>
        <w:jc w:val="both"/>
        <w:rPr>
          <w:rFonts w:hint="default"/>
          <w:b/>
          <w:bCs/>
          <w:lang w:val="en-US" w:eastAsia="zh-CN"/>
        </w:rPr>
      </w:pPr>
    </w:p>
    <w:p>
      <w:pPr>
        <w:spacing w:line="400" w:lineRule="exact"/>
        <w:jc w:val="both"/>
        <w:rPr>
          <w:rFonts w:hint="default"/>
          <w:b/>
          <w:bCs/>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楷体_GB2312">
    <w:panose1 w:val="02010609030101010101"/>
    <w:charset w:val="86"/>
    <w:family w:val="modern"/>
    <w:pitch w:val="default"/>
    <w:sig w:usb0="00000001" w:usb1="080E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86"/>
    <w:family w:val="auto"/>
    <w:pitch w:val="default"/>
    <w:sig w:usb0="00000000" w:usb1="00000000" w:usb2="00000000" w:usb3="00000000" w:csb0="00000000" w:csb1="00000000"/>
  </w:font>
  <w:font w:name="等线">
    <w:altName w:val="Arial Unicode MS"/>
    <w:panose1 w:val="00000000000000000000"/>
    <w:charset w:val="00"/>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54D84B3"/>
    <w:multiLevelType w:val="singleLevel"/>
    <w:tmpl w:val="854D84B3"/>
    <w:lvl w:ilvl="0" w:tentative="0">
      <w:start w:val="1"/>
      <w:numFmt w:val="decimal"/>
      <w:lvlText w:val="%1."/>
      <w:lvlJc w:val="left"/>
      <w:pPr>
        <w:tabs>
          <w:tab w:val="left" w:pos="312"/>
        </w:tabs>
      </w:pPr>
    </w:lvl>
  </w:abstractNum>
  <w:abstractNum w:abstractNumId="1">
    <w:nsid w:val="95D4C347"/>
    <w:multiLevelType w:val="singleLevel"/>
    <w:tmpl w:val="95D4C347"/>
    <w:lvl w:ilvl="0" w:tentative="0">
      <w:start w:val="1"/>
      <w:numFmt w:val="decimal"/>
      <w:suff w:val="space"/>
      <w:lvlText w:val="%1."/>
      <w:lvlJc w:val="left"/>
    </w:lvl>
  </w:abstractNum>
  <w:abstractNum w:abstractNumId="2">
    <w:nsid w:val="AE3D7D4A"/>
    <w:multiLevelType w:val="singleLevel"/>
    <w:tmpl w:val="AE3D7D4A"/>
    <w:lvl w:ilvl="0" w:tentative="0">
      <w:start w:val="1"/>
      <w:numFmt w:val="chineseCounting"/>
      <w:suff w:val="nothing"/>
      <w:lvlText w:val="%1、"/>
      <w:lvlJc w:val="left"/>
      <w:rPr>
        <w:rFonts w:hint="eastAsia"/>
      </w:rPr>
    </w:lvl>
  </w:abstractNum>
  <w:abstractNum w:abstractNumId="3">
    <w:nsid w:val="B5C27BE7"/>
    <w:multiLevelType w:val="singleLevel"/>
    <w:tmpl w:val="B5C27BE7"/>
    <w:lvl w:ilvl="0" w:tentative="0">
      <w:start w:val="2"/>
      <w:numFmt w:val="chineseCounting"/>
      <w:suff w:val="nothing"/>
      <w:lvlText w:val="%1、"/>
      <w:lvlJc w:val="left"/>
      <w:rPr>
        <w:rFonts w:hint="eastAsia"/>
      </w:rPr>
    </w:lvl>
  </w:abstractNum>
  <w:abstractNum w:abstractNumId="4">
    <w:nsid w:val="BC19D80E"/>
    <w:multiLevelType w:val="singleLevel"/>
    <w:tmpl w:val="BC19D80E"/>
    <w:lvl w:ilvl="0" w:tentative="0">
      <w:start w:val="1"/>
      <w:numFmt w:val="decimal"/>
      <w:suff w:val="space"/>
      <w:lvlText w:val="%1."/>
      <w:lvlJc w:val="left"/>
    </w:lvl>
  </w:abstractNum>
  <w:abstractNum w:abstractNumId="5">
    <w:nsid w:val="BF274273"/>
    <w:multiLevelType w:val="singleLevel"/>
    <w:tmpl w:val="BF274273"/>
    <w:lvl w:ilvl="0" w:tentative="0">
      <w:start w:val="1"/>
      <w:numFmt w:val="decimal"/>
      <w:suff w:val="space"/>
      <w:lvlText w:val="%1."/>
      <w:lvlJc w:val="left"/>
    </w:lvl>
  </w:abstractNum>
  <w:abstractNum w:abstractNumId="6">
    <w:nsid w:val="D055459E"/>
    <w:multiLevelType w:val="singleLevel"/>
    <w:tmpl w:val="D055459E"/>
    <w:lvl w:ilvl="0" w:tentative="0">
      <w:start w:val="1"/>
      <w:numFmt w:val="decimal"/>
      <w:suff w:val="space"/>
      <w:lvlText w:val="%1."/>
      <w:lvlJc w:val="left"/>
    </w:lvl>
  </w:abstractNum>
  <w:abstractNum w:abstractNumId="7">
    <w:nsid w:val="F2F610BC"/>
    <w:multiLevelType w:val="singleLevel"/>
    <w:tmpl w:val="F2F610BC"/>
    <w:lvl w:ilvl="0" w:tentative="0">
      <w:start w:val="1"/>
      <w:numFmt w:val="decimal"/>
      <w:suff w:val="space"/>
      <w:lvlText w:val="%1."/>
      <w:lvlJc w:val="left"/>
    </w:lvl>
  </w:abstractNum>
  <w:abstractNum w:abstractNumId="8">
    <w:nsid w:val="F78AF5F3"/>
    <w:multiLevelType w:val="singleLevel"/>
    <w:tmpl w:val="F78AF5F3"/>
    <w:lvl w:ilvl="0" w:tentative="0">
      <w:start w:val="1"/>
      <w:numFmt w:val="decimal"/>
      <w:suff w:val="space"/>
      <w:lvlText w:val="%1."/>
      <w:lvlJc w:val="left"/>
    </w:lvl>
  </w:abstractNum>
  <w:abstractNum w:abstractNumId="9">
    <w:nsid w:val="1E2074C0"/>
    <w:multiLevelType w:val="singleLevel"/>
    <w:tmpl w:val="1E2074C0"/>
    <w:lvl w:ilvl="0" w:tentative="0">
      <w:start w:val="1"/>
      <w:numFmt w:val="decimal"/>
      <w:suff w:val="space"/>
      <w:lvlText w:val="%1."/>
      <w:lvlJc w:val="left"/>
    </w:lvl>
  </w:abstractNum>
  <w:abstractNum w:abstractNumId="10">
    <w:nsid w:val="1E7982B4"/>
    <w:multiLevelType w:val="singleLevel"/>
    <w:tmpl w:val="1E7982B4"/>
    <w:lvl w:ilvl="0" w:tentative="0">
      <w:start w:val="1"/>
      <w:numFmt w:val="decimal"/>
      <w:suff w:val="space"/>
      <w:lvlText w:val="%1."/>
      <w:lvlJc w:val="left"/>
    </w:lvl>
  </w:abstractNum>
  <w:abstractNum w:abstractNumId="11">
    <w:nsid w:val="247B8AAB"/>
    <w:multiLevelType w:val="singleLevel"/>
    <w:tmpl w:val="247B8AAB"/>
    <w:lvl w:ilvl="0" w:tentative="0">
      <w:start w:val="1"/>
      <w:numFmt w:val="decimal"/>
      <w:suff w:val="space"/>
      <w:lvlText w:val="%1."/>
      <w:lvlJc w:val="left"/>
    </w:lvl>
  </w:abstractNum>
  <w:abstractNum w:abstractNumId="12">
    <w:nsid w:val="3DC955C2"/>
    <w:multiLevelType w:val="singleLevel"/>
    <w:tmpl w:val="3DC955C2"/>
    <w:lvl w:ilvl="0" w:tentative="0">
      <w:start w:val="1"/>
      <w:numFmt w:val="decimal"/>
      <w:suff w:val="space"/>
      <w:lvlText w:val="%1."/>
      <w:lvlJc w:val="left"/>
    </w:lvl>
  </w:abstractNum>
  <w:abstractNum w:abstractNumId="13">
    <w:nsid w:val="409A1A8E"/>
    <w:multiLevelType w:val="singleLevel"/>
    <w:tmpl w:val="409A1A8E"/>
    <w:lvl w:ilvl="0" w:tentative="0">
      <w:start w:val="15"/>
      <w:numFmt w:val="chineseCounting"/>
      <w:suff w:val="space"/>
      <w:lvlText w:val="第%1章"/>
      <w:lvlJc w:val="left"/>
      <w:rPr>
        <w:rFonts w:hint="eastAsia"/>
      </w:rPr>
    </w:lvl>
  </w:abstractNum>
  <w:abstractNum w:abstractNumId="14">
    <w:nsid w:val="44F93EF0"/>
    <w:multiLevelType w:val="singleLevel"/>
    <w:tmpl w:val="44F93EF0"/>
    <w:lvl w:ilvl="0" w:tentative="0">
      <w:start w:val="1"/>
      <w:numFmt w:val="decimal"/>
      <w:suff w:val="space"/>
      <w:lvlText w:val="%1."/>
      <w:lvlJc w:val="left"/>
    </w:lvl>
  </w:abstractNum>
  <w:abstractNum w:abstractNumId="15">
    <w:nsid w:val="47D3647B"/>
    <w:multiLevelType w:val="singleLevel"/>
    <w:tmpl w:val="47D3647B"/>
    <w:lvl w:ilvl="0" w:tentative="0">
      <w:start w:val="1"/>
      <w:numFmt w:val="decimal"/>
      <w:suff w:val="space"/>
      <w:lvlText w:val="%1."/>
      <w:lvlJc w:val="left"/>
    </w:lvl>
  </w:abstractNum>
  <w:abstractNum w:abstractNumId="16">
    <w:nsid w:val="4ACD0BF7"/>
    <w:multiLevelType w:val="singleLevel"/>
    <w:tmpl w:val="4ACD0BF7"/>
    <w:lvl w:ilvl="0" w:tentative="0">
      <w:start w:val="1"/>
      <w:numFmt w:val="chineseCounting"/>
      <w:suff w:val="space"/>
      <w:lvlText w:val="第%1章"/>
      <w:lvlJc w:val="left"/>
      <w:rPr>
        <w:rFonts w:hint="eastAsia"/>
      </w:rPr>
    </w:lvl>
  </w:abstractNum>
  <w:abstractNum w:abstractNumId="17">
    <w:nsid w:val="775F6654"/>
    <w:multiLevelType w:val="singleLevel"/>
    <w:tmpl w:val="775F6654"/>
    <w:lvl w:ilvl="0" w:tentative="0">
      <w:start w:val="1"/>
      <w:numFmt w:val="decimal"/>
      <w:suff w:val="space"/>
      <w:lvlText w:val="%1."/>
      <w:lvlJc w:val="left"/>
    </w:lvl>
  </w:abstractNum>
  <w:abstractNum w:abstractNumId="18">
    <w:nsid w:val="7897ABD5"/>
    <w:multiLevelType w:val="singleLevel"/>
    <w:tmpl w:val="7897ABD5"/>
    <w:lvl w:ilvl="0" w:tentative="0">
      <w:start w:val="1"/>
      <w:numFmt w:val="decimal"/>
      <w:suff w:val="space"/>
      <w:lvlText w:val="%1."/>
      <w:lvlJc w:val="left"/>
    </w:lvl>
  </w:abstractNum>
  <w:num w:numId="1">
    <w:abstractNumId w:val="3"/>
  </w:num>
  <w:num w:numId="2">
    <w:abstractNumId w:val="2"/>
  </w:num>
  <w:num w:numId="3">
    <w:abstractNumId w:val="16"/>
  </w:num>
  <w:num w:numId="4">
    <w:abstractNumId w:val="9"/>
  </w:num>
  <w:num w:numId="5">
    <w:abstractNumId w:val="0"/>
  </w:num>
  <w:num w:numId="6">
    <w:abstractNumId w:val="10"/>
  </w:num>
  <w:num w:numId="7">
    <w:abstractNumId w:val="14"/>
  </w:num>
  <w:num w:numId="8">
    <w:abstractNumId w:val="17"/>
  </w:num>
  <w:num w:numId="9">
    <w:abstractNumId w:val="6"/>
  </w:num>
  <w:num w:numId="10">
    <w:abstractNumId w:val="4"/>
  </w:num>
  <w:num w:numId="11">
    <w:abstractNumId w:val="7"/>
  </w:num>
  <w:num w:numId="12">
    <w:abstractNumId w:val="12"/>
  </w:num>
  <w:num w:numId="13">
    <w:abstractNumId w:val="1"/>
  </w:num>
  <w:num w:numId="14">
    <w:abstractNumId w:val="5"/>
  </w:num>
  <w:num w:numId="15">
    <w:abstractNumId w:val="15"/>
  </w:num>
  <w:num w:numId="16">
    <w:abstractNumId w:val="8"/>
  </w:num>
  <w:num w:numId="17">
    <w:abstractNumId w:val="13"/>
  </w:num>
  <w:num w:numId="18">
    <w:abstractNumId w:val="18"/>
  </w:num>
  <w:num w:numId="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6D0"/>
    <w:rsid w:val="00034858"/>
    <w:rsid w:val="000C38D9"/>
    <w:rsid w:val="001B4874"/>
    <w:rsid w:val="0020345F"/>
    <w:rsid w:val="003926D0"/>
    <w:rsid w:val="006B5D30"/>
    <w:rsid w:val="008D6FD7"/>
    <w:rsid w:val="009D2DA8"/>
    <w:rsid w:val="00B26FC8"/>
    <w:rsid w:val="00FB524E"/>
    <w:rsid w:val="068F20FD"/>
    <w:rsid w:val="127434A2"/>
    <w:rsid w:val="169A528A"/>
    <w:rsid w:val="1CD361AA"/>
    <w:rsid w:val="1E307E08"/>
    <w:rsid w:val="2296440D"/>
    <w:rsid w:val="23C91BFD"/>
    <w:rsid w:val="2C521728"/>
    <w:rsid w:val="31206AD4"/>
    <w:rsid w:val="5D43144C"/>
    <w:rsid w:val="60C454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nhideWhenUsed="0" w:uiPriority="0" w:semiHidden="0"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楷体_GB2312" w:cs="Times New Roman"/>
      <w:kern w:val="2"/>
      <w:sz w:val="24"/>
      <w:szCs w:val="24"/>
      <w:lang w:val="en-US" w:eastAsia="zh-CN" w:bidi="ar-SA"/>
    </w:rPr>
  </w:style>
  <w:style w:type="paragraph" w:styleId="2">
    <w:name w:val="heading 1"/>
    <w:basedOn w:val="1"/>
    <w:next w:val="1"/>
    <w:link w:val="9"/>
    <w:qFormat/>
    <w:uiPriority w:val="0"/>
    <w:pPr>
      <w:keepNext/>
      <w:keepLines/>
      <w:spacing w:before="340" w:after="330" w:line="578" w:lineRule="auto"/>
      <w:outlineLvl w:val="0"/>
    </w:pPr>
    <w:rPr>
      <w:rFonts w:eastAsia="宋体"/>
      <w:b/>
      <w:bCs/>
      <w:kern w:val="44"/>
      <w:sz w:val="44"/>
      <w:szCs w:val="44"/>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unhideWhenUsed/>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0"/>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Theme="minorEastAsia" w:cstheme="minorBidi"/>
    </w:rPr>
  </w:style>
  <w:style w:type="paragraph" w:styleId="6">
    <w:name w:val="Normal (Web)"/>
    <w:basedOn w:val="1"/>
    <w:unhideWhenUsed/>
    <w:qFormat/>
    <w:uiPriority w:val="99"/>
    <w:rPr>
      <w:rFonts w:eastAsia="宋体"/>
      <w:szCs w:val="20"/>
    </w:rPr>
  </w:style>
  <w:style w:type="character" w:customStyle="1" w:styleId="9">
    <w:name w:val="标题 1 字符"/>
    <w:basedOn w:val="8"/>
    <w:link w:val="2"/>
    <w:qFormat/>
    <w:uiPriority w:val="0"/>
    <w:rPr>
      <w:rFonts w:ascii="Times New Roman" w:hAnsi="Times New Roman" w:eastAsia="宋体" w:cs="Times New Roman"/>
      <w:b/>
      <w:bCs/>
      <w:kern w:val="44"/>
      <w:sz w:val="44"/>
      <w:szCs w:val="44"/>
    </w:rPr>
  </w:style>
  <w:style w:type="character" w:customStyle="1" w:styleId="10">
    <w:name w:val="HTML 预设格式 字符1"/>
    <w:link w:val="5"/>
    <w:qFormat/>
    <w:uiPriority w:val="0"/>
    <w:rPr>
      <w:rFonts w:ascii="宋体" w:hAnsi="宋体"/>
      <w:sz w:val="24"/>
      <w:szCs w:val="24"/>
    </w:rPr>
  </w:style>
  <w:style w:type="character" w:customStyle="1" w:styleId="11">
    <w:name w:val="HTML 预设格式 字符"/>
    <w:basedOn w:val="8"/>
    <w:semiHidden/>
    <w:qFormat/>
    <w:uiPriority w:val="99"/>
    <w:rPr>
      <w:rFonts w:ascii="Courier New" w:hAnsi="Courier New" w:eastAsia="楷体_GB2312" w:cs="Courier New"/>
      <w:sz w:val="20"/>
      <w:szCs w:val="20"/>
    </w:rPr>
  </w:style>
  <w:style w:type="character" w:customStyle="1" w:styleId="12">
    <w:name w:val="页眉 字符"/>
    <w:basedOn w:val="8"/>
    <w:link w:val="4"/>
    <w:qFormat/>
    <w:uiPriority w:val="99"/>
    <w:rPr>
      <w:rFonts w:ascii="Times New Roman" w:hAnsi="Times New Roman" w:eastAsia="楷体_GB2312" w:cs="Times New Roman"/>
      <w:sz w:val="18"/>
      <w:szCs w:val="18"/>
    </w:rPr>
  </w:style>
  <w:style w:type="character" w:customStyle="1" w:styleId="13">
    <w:name w:val="页脚 字符"/>
    <w:basedOn w:val="8"/>
    <w:link w:val="3"/>
    <w:qFormat/>
    <w:uiPriority w:val="99"/>
    <w:rPr>
      <w:rFonts w:ascii="Times New Roman" w:hAnsi="Times New Roman" w:eastAsia="楷体_GB2312" w:cs="Times New Roman"/>
      <w:sz w:val="18"/>
      <w:szCs w:val="18"/>
    </w:rPr>
  </w:style>
  <w:style w:type="paragraph" w:styleId="14">
    <w:name w:val="List Paragraph"/>
    <w:basedOn w:val="1"/>
    <w:qFormat/>
    <w:uiPriority w:val="34"/>
    <w:pPr>
      <w:ind w:firstLine="420" w:firstLineChars="200"/>
    </w:pPr>
  </w:style>
  <w:style w:type="character" w:customStyle="1" w:styleId="15">
    <w:name w:val="css1"/>
    <w:qFormat/>
    <w:uiPriority w:val="0"/>
    <w:rPr>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176</Words>
  <Characters>1009</Characters>
  <Lines>8</Lines>
  <Paragraphs>2</Paragraphs>
  <TotalTime>2</TotalTime>
  <ScaleCrop>false</ScaleCrop>
  <LinksUpToDate>false</LinksUpToDate>
  <CharactersWithSpaces>1183</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2018-06-18T12:51:00Z</dcterms:created>
  <dc:creator>shxdu</dc:creator>
  <cp:lastModifiedBy>Administrator</cp:lastModifiedBy>
  <dcterms:modified xsi:type="dcterms:W3CDTF">2020-09-11T03:31:21Z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