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年硕士研究生自命题科目考试大纲</w:t>
      </w:r>
    </w:p>
    <w:p>
      <w:pPr>
        <w:spacing w:line="400" w:lineRule="exact"/>
        <w:jc w:val="center"/>
        <w:rPr>
          <w:rFonts w:hint="eastAsia"/>
          <w:b/>
          <w:bCs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6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tcBorders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科目代码、科目名称</w:t>
            </w:r>
          </w:p>
        </w:tc>
        <w:tc>
          <w:tcPr>
            <w:tcW w:w="6556" w:type="dxa"/>
            <w:tcBorders>
              <w:lef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hint="eastAsia"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884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　法学综合二（民法学、刑法学）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民法概述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民法的概念</w:t>
            </w:r>
            <w:r>
              <w:rPr>
                <w:rFonts w:hint="eastAsia" w:ascii="Tahoma" w:hAnsi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我国民法的调整对象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我国民法典的编纂和体系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民法的性质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民法与其他法律部门的关系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民法的渊源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民法的适用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民法的基本原则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民事权益受法律保护原则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平等原则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意思自治原则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公平原则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诚实信用原则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合法原则与公序良俗原则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绿色原则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民事法律关系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民事法律关系的要素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民事法律事实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民事权利客体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自然人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自然人的概念与民事权利能力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自然人的民事行为能力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监护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宣告失踪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宣告死亡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个体工商户和农村承包经营户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自然人的身份证明和住所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)、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法人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法人的分类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法人的民事权利能力和民事行为能力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法人的设立与登记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法人的法定代表人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法人的终止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营利法人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非营利法人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特别法人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非法人组织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非法人组织的设立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非法人组织的财产责任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非法人组织的解散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民事权利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民事权利的法定类型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民事权利的基本分类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民事权利的取得和变动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民事权利的行使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民事权利的保护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民事法律行为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民事法律行为的分类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民事法律行为的形式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意思表示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法律行为的效力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民事法律行为的附条件和附期限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代理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代理与相关概念的区别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代理的分类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代理权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代理权的行使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代理行为及其效果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代理权的消灭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无权代理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民事责任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民事责任的分类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民事责任的承担方式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民事责任的减轻和免除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侵害英雄烈士等人格利益的民事责任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违约责任和侵权责任的竞合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时效制度和期间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时效制度概述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诉讼时效概述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诉讼时效的适用范围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诉讼时效的起算、中断、中止和延长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诉讼时效期间届满的后果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期间与期日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物权概述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物权的概念、性质与特征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物权的客体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物权的效力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物权的类型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物权法概述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物权法的含义、调整范围与功能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我国物权法的立法目的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我国物权法的基本原则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物权变动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基于法律行为的物权变动模式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不动产登记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动产交付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非因法律行为的物权变动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物权的消灭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物权的保护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确认物权的请求权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物权请求权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恢复原状的请求权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所有权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收与征用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国家所有权、集体所有权与私人所有权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业主的建筑物区分所有权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相邻关系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共有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所有权取得的特别方式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用益物权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土地承包经营权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建设用地使用权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宅基地使用权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居住权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地役权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担保物权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抵押权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质权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留置权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占有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占有的效力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占有的保护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准占有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楷体" w:hAnsi="楷体" w:eastAsia="楷体" w:cs="Times New Roman"/>
                <w:b/>
                <w:bCs/>
                <w:sz w:val="21"/>
                <w:szCs w:val="21"/>
              </w:rPr>
              <w:t>债的一般原理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债的概念及其特征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债的要素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债的分类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债的法律适用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合同的概念与特征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合同关系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合同的分类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合同法的概念、特征与调整对象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合同的订立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合同的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成立和法律拘束力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要约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特殊形式的要约与承诺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强制缔约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合同成立的时间和地点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缔约过失责任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合同的内容和形式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合同的内容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合同条款及其分类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格式条款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免责条款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合同的形式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合同的效力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效力待定的合同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未生效合同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无效和可撤销合同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合同的履行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合同履行的原则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合同漏洞的填补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合同履行的基本规则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合同履行中的抗辩权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情势变更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合同的保全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债权人代位权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债权人的撤销权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合同的变更和转让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合同的变更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合同债权的转让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合同债务的移转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合同权利和义务的概括移转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合同的权利义务终止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清偿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合同的解除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抵销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提存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免除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混同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违约责任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违约责任的构成要件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违约行为形态及其责任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履行责任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损害赔偿责任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违约金责任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定金责任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双方违约和因第三人的行为造成的违约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免责事由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合同的解释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合同解释的原则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转移财产的合同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买卖合同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供用电、水、气、热力合同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赠与合同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借款合同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保证合同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租赁合同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融资租赁合同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保理合同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提供服务的合同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承揽合同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建设工程合同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运输合同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保管合同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仓储合同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委托合同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物业服务合同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行纪合同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中介合同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技术合同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技术合同的一般规定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技术开发合同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技术转让合同和技术许可合同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技术咨询合同和技术服务合同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合伙合同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伙合同的概念和特征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合伙合同的内容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合伙合同的终止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准合同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无因管理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不当得利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人格权的一般规定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人格权的概念与性质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人格权的种类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一般人格权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公开权和对死者人格利益保护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人格权的民法保护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对人格权保护的特别规定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具体人格权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生命权、身体权和健康权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姓名权、名称权和肖像权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名誉权和荣誉权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人身自由权、隐私权、个人信息权和性自主权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婚姻家庭法与亲属关系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婚姻家庭法与亲属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身份权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亲属身份的发生和消灭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结婚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离婚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亲子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收养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亲属身份关系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配偶权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亲权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亲属权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亲属财产关系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夫妻共有财产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家庭共有财产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继承法与继承权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继承与继承法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继承法律关系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继承权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遗产继承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遗嘱继承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法定继承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遗产赠与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遗赠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遗赠扶养协议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遗产处置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遗产处理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共同继承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遗产分割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侵权行为与侵权责任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侵权责任的调整功能和保护范围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侵权行为及其形态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归责原则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侵权责任构成要件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侵权责任方式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侵权责任竞合与侵权责任并合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侵权责任的免责事由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侵权责任形态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特殊侵权行为与替代责任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共同侵权行为与连带责任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分别侵权行为与连带责任和按份责任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竞合侵权行为与不真正连带责任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侵权损害赔偿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侵权损害赔偿规则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人身损害赔偿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人格权财产利益损害赔偿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精神损害赔偿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财产损害赔偿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惩罚性赔偿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一般侵权责任类型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故意或者过失侵害人身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故意或者过失侵害人格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妨害家庭关系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侵害物权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侵害债权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侵害知识产权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媒体侵权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商业侵权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恶意利用诉讼程序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特殊侵权责任类型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责任主体特殊的侵权责任类型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《民法典》规定的其他特殊侵权责任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</w:rPr>
              <w:t>刑法概说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刑法的概念和性质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刑法的创制和完善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刑法的根据和任务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刑法的体系和解释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</w:rPr>
              <w:t>刑法的基本原则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刑法基本原则的概念和意义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罪刑法定原则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适用刑法人人平等原则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罪责刑相适应原则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</w:rPr>
              <w:t>刑法的效力范围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刑法的空间效力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刑法的时间效力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</w:rPr>
              <w:t>犯罪概念与犯罪构成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犯罪概念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犯罪构成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</w:rPr>
              <w:t>犯罪客体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犯罪客体概述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犯罪客体的分类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犯罪客体与犯罪对象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犯罪客观方面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犯罪客观方面概述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危害行为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危害结果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危害行为与危害结果之间的因果关系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犯罪的其他客观要件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</w:rPr>
              <w:t>犯罪主体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犯罪主体概述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刑事责任能力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与刑事责任能力有关的因素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犯罪主体的特殊身份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单位犯罪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犯罪主观方面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犯罪主观方面概述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犯罪故意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犯罪过失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与罪过相关的几个特殊问题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犯罪目的和犯罪动机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认识错误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正当行为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正当行为概述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正当防卫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紧急避险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故意犯罪的停止形态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故意犯罪停止形态概述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犯罪既遂形态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犯罪预备形态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犯罪未遂形态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犯罪中止形态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共同犯罪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共同犯罪概述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共同犯罪的形式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共同犯罪人的刑事责任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罪数形态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罪数判断标准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一罪的类型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数罪的类型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刑事责任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刑事责任概述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刑事责任的根据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刑事责任的发展阶段和解决方式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刑罚概说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刑罚的概念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刑罚的功能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刑罚的目的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刑罚的体系和种类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刑罚的体系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主刑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附加刑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非刑罚处理方法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刑罚的裁量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刑罚裁量概述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刑罚裁量原则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刑罚裁量情节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刑罚裁量制度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累犯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自首与立功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数罪并罚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缓刑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刑罚执行制度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减刑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假释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刑罚的消灭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刑罚消灭概述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时效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赦免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</w:rPr>
              <w:t>刑法各论概述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刑法各论与刑法总论的关系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刑法分则的体系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具体犯罪条文的构成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危害国家安全罪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危害国家安全罪概述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危害国家安全罪分述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val="en-US" w:eastAsia="zh-CN"/>
              </w:rPr>
              <w:t>危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害公共安全罪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危害公共安全罪概述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危害公共安全罪分述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破坏社会主义市场经济秩序罪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破坏社会主义市场经济秩序罪概述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生产、销售伪劣商品罪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走私罪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妨害对公司、企业的管理秩序罪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破坏金融管理秩序罪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金融诈骗罪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危害税收征管罪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侵犯知识产权罪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扰乱市场秩序罪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侵犯公民人身权利、民主权利罪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侵犯公民人身权利、民主权利罪概述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侵犯公民人身权利、民主权利罪分述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侵犯财产罪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侵犯财产罪概述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侵犯财产罪分述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</w:rPr>
              <w:t>妨害社会管理秩序罪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妨害社会管理秩序罪概述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扰乱公共秩序罪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妨害司法罪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妨害国(边)境管理罪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妨害文物管理罪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危害公共卫生罪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破坏环境资源保护罪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走私、贩卖、运输、制造毒品罪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组织、强迫、引诱、容留、介绍卖淫罪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制作、贩卖、传播淫秽物品罪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危害国防利益罪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危害国防利益罪概述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危害国防利益罪分述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贪污贿赂罪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贪污贿赂罪概述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贪污贿赂罪分述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</w:rPr>
              <w:t>渎职罪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渎职罪概述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渎职罪分述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军人违反职责罪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军人违反职责罪概述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军人违反职责罪分述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二、考试要求（包括题型、分数比例、是否使用计算器等）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0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1.名词解释（共5题，每题5分，共计25分）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0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2.简答题（共5题，每题8分，共计40分）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0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3.论述题（共4题，每题15分，共计60分）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0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4.案例分析题（共1题，每题25分，共计25分）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0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注：不需使用计算器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三、主要参考书目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0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《民法学（上、下）》（第六版），王利民、杨立新主编，法律出版社，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/>
              </w:rPr>
              <w:t>2020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0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《刑法学》（第九版），高铭暄、马克昌主编，北京大学出版社，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/>
              </w:rPr>
              <w:t>2019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年</w:t>
            </w:r>
          </w:p>
        </w:tc>
      </w:tr>
    </w:tbl>
    <w:p>
      <w:pPr>
        <w:spacing w:line="400" w:lineRule="exact"/>
        <w:jc w:val="center"/>
        <w:rPr>
          <w:rFonts w:hint="eastAsia"/>
          <w:b/>
          <w:bCs/>
        </w:rPr>
      </w:pPr>
    </w:p>
    <w:p>
      <w:pPr>
        <w:spacing w:line="400" w:lineRule="exact"/>
        <w:jc w:val="center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D0"/>
    <w:rsid w:val="00034858"/>
    <w:rsid w:val="000C38D9"/>
    <w:rsid w:val="001B4874"/>
    <w:rsid w:val="0020345F"/>
    <w:rsid w:val="0033398A"/>
    <w:rsid w:val="003926D0"/>
    <w:rsid w:val="005638BF"/>
    <w:rsid w:val="005C2F11"/>
    <w:rsid w:val="006B5D30"/>
    <w:rsid w:val="008D6FD7"/>
    <w:rsid w:val="009D2DA8"/>
    <w:rsid w:val="009D5E96"/>
    <w:rsid w:val="009E5F68"/>
    <w:rsid w:val="00B26FC8"/>
    <w:rsid w:val="00F01F38"/>
    <w:rsid w:val="00FB524E"/>
    <w:rsid w:val="127434A2"/>
    <w:rsid w:val="169A528A"/>
    <w:rsid w:val="2C521728"/>
    <w:rsid w:val="3D562A9A"/>
    <w:rsid w:val="43F30EBF"/>
    <w:rsid w:val="5A8526C3"/>
    <w:rsid w:val="5D43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Theme="minorEastAsia" w:cstheme="minorBidi"/>
    </w:rPr>
  </w:style>
  <w:style w:type="paragraph" w:styleId="6">
    <w:name w:val="Normal (Web)"/>
    <w:basedOn w:val="1"/>
    <w:unhideWhenUsed/>
    <w:uiPriority w:val="99"/>
    <w:rPr>
      <w:rFonts w:eastAsia="宋体"/>
      <w:szCs w:val="20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HTML 预设格式 Char"/>
    <w:link w:val="5"/>
    <w:qFormat/>
    <w:uiPriority w:val="0"/>
    <w:rPr>
      <w:rFonts w:ascii="宋体" w:hAnsi="宋体"/>
      <w:sz w:val="24"/>
      <w:szCs w:val="24"/>
    </w:rPr>
  </w:style>
  <w:style w:type="character" w:customStyle="1" w:styleId="12">
    <w:name w:val="HTML 预设格式 字符"/>
    <w:basedOn w:val="9"/>
    <w:semiHidden/>
    <w:uiPriority w:val="99"/>
    <w:rPr>
      <w:rFonts w:ascii="Courier New" w:hAnsi="Courier New" w:eastAsia="楷体_GB2312" w:cs="Courier New"/>
      <w:sz w:val="20"/>
      <w:szCs w:val="20"/>
    </w:rPr>
  </w:style>
  <w:style w:type="character" w:customStyle="1" w:styleId="13">
    <w:name w:val="页眉 Char"/>
    <w:basedOn w:val="9"/>
    <w:link w:val="4"/>
    <w:qFormat/>
    <w:uiPriority w:val="99"/>
    <w:rPr>
      <w:rFonts w:ascii="Times New Roman" w:hAnsi="Times New Roman" w:eastAsia="楷体_GB2312" w:cs="Times New Roman"/>
      <w:sz w:val="18"/>
      <w:szCs w:val="18"/>
    </w:rPr>
  </w:style>
  <w:style w:type="character" w:customStyle="1" w:styleId="14">
    <w:name w:val="页脚 Char"/>
    <w:basedOn w:val="9"/>
    <w:link w:val="3"/>
    <w:uiPriority w:val="99"/>
    <w:rPr>
      <w:rFonts w:ascii="Times New Roman" w:hAnsi="Times New Roman" w:eastAsia="楷体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943</Characters>
  <Lines>7</Lines>
  <Paragraphs>2</Paragraphs>
  <TotalTime>3</TotalTime>
  <ScaleCrop>false</ScaleCrop>
  <LinksUpToDate>false</LinksUpToDate>
  <CharactersWithSpaces>1106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2018-06-18T12:51:00Z</dcterms:created>
  <dc:creator>shxdu</dc:creator>
  <cp:lastModifiedBy>问路人</cp:lastModifiedBy>
  <dcterms:modified xsi:type="dcterms:W3CDTF">2021-09-17T08:00:31Z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EE9E525379BC4861B592B091B1A00CAA</vt:lpwstr>
  </property>
</Properties>
</file>